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0C5F8" w14:textId="77777777" w:rsidR="00102B1D" w:rsidRPr="003C6147" w:rsidRDefault="00102B1D" w:rsidP="00975475">
      <w:pPr>
        <w:pStyle w:val="Tekstzonderopmaak"/>
        <w:rPr>
          <w:rFonts w:ascii="Arial" w:hAnsi="Arial" w:cs="Arial"/>
          <w:sz w:val="20"/>
          <w:szCs w:val="20"/>
          <w:u w:val="single"/>
        </w:rPr>
      </w:pPr>
      <w:r w:rsidRPr="003C6147">
        <w:rPr>
          <w:rFonts w:ascii="Arial" w:hAnsi="Arial" w:cs="Arial"/>
          <w:b/>
          <w:noProof/>
          <w:sz w:val="20"/>
          <w:szCs w:val="20"/>
          <w:lang w:eastAsia="nl-NL"/>
        </w:rPr>
        <w:drawing>
          <wp:anchor distT="0" distB="0" distL="114300" distR="114300" simplePos="0" relativeHeight="251659264" behindDoc="0" locked="0" layoutInCell="1" allowOverlap="1" wp14:anchorId="3D5FA900" wp14:editId="19E34B6E">
            <wp:simplePos x="0" y="0"/>
            <wp:positionH relativeFrom="margin">
              <wp:align>center</wp:align>
            </wp:positionH>
            <wp:positionV relativeFrom="paragraph">
              <wp:posOffset>0</wp:posOffset>
            </wp:positionV>
            <wp:extent cx="1329055" cy="914400"/>
            <wp:effectExtent l="0" t="0" r="4445"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914400"/>
                    </a:xfrm>
                    <a:prstGeom prst="rect">
                      <a:avLst/>
                    </a:prstGeom>
                    <a:noFill/>
                  </pic:spPr>
                </pic:pic>
              </a:graphicData>
            </a:graphic>
            <wp14:sizeRelH relativeFrom="page">
              <wp14:pctWidth>0</wp14:pctWidth>
            </wp14:sizeRelH>
            <wp14:sizeRelV relativeFrom="page">
              <wp14:pctHeight>0</wp14:pctHeight>
            </wp14:sizeRelV>
          </wp:anchor>
        </w:drawing>
      </w:r>
    </w:p>
    <w:p w14:paraId="1B379FA6" w14:textId="77777777" w:rsidR="00102B1D" w:rsidRPr="003C6147" w:rsidRDefault="00102B1D" w:rsidP="00975475">
      <w:pPr>
        <w:pStyle w:val="Tekstzonderopmaak"/>
        <w:rPr>
          <w:rFonts w:ascii="Arial" w:hAnsi="Arial" w:cs="Arial"/>
          <w:sz w:val="20"/>
          <w:szCs w:val="20"/>
          <w:u w:val="single"/>
        </w:rPr>
      </w:pPr>
    </w:p>
    <w:p w14:paraId="3FF47401" w14:textId="77777777" w:rsidR="00102B1D" w:rsidRPr="003C6147" w:rsidRDefault="00102B1D" w:rsidP="00975475">
      <w:pPr>
        <w:pStyle w:val="Tekstzonderopmaak"/>
        <w:rPr>
          <w:rFonts w:ascii="Arial" w:hAnsi="Arial" w:cs="Arial"/>
          <w:sz w:val="20"/>
          <w:szCs w:val="20"/>
          <w:u w:val="single"/>
        </w:rPr>
      </w:pPr>
    </w:p>
    <w:p w14:paraId="201315E5" w14:textId="77777777" w:rsidR="00102B1D" w:rsidRPr="003C6147" w:rsidRDefault="00102B1D" w:rsidP="00975475">
      <w:pPr>
        <w:pStyle w:val="Tekstzonderopmaak"/>
        <w:rPr>
          <w:rFonts w:ascii="Arial" w:hAnsi="Arial" w:cs="Arial"/>
          <w:sz w:val="20"/>
          <w:szCs w:val="20"/>
          <w:u w:val="single"/>
        </w:rPr>
      </w:pPr>
    </w:p>
    <w:p w14:paraId="173BA944" w14:textId="77777777" w:rsidR="00F16915" w:rsidRPr="003C6147" w:rsidRDefault="00F16915" w:rsidP="00975475">
      <w:pPr>
        <w:pStyle w:val="Tekstzonderopmaak"/>
        <w:rPr>
          <w:rFonts w:ascii="Arial" w:hAnsi="Arial" w:cs="Arial"/>
          <w:sz w:val="20"/>
          <w:szCs w:val="20"/>
          <w:u w:val="single"/>
        </w:rPr>
      </w:pPr>
    </w:p>
    <w:p w14:paraId="66D95C95" w14:textId="77777777" w:rsidR="00F16915" w:rsidRPr="003C6147" w:rsidRDefault="00F16915" w:rsidP="00975475">
      <w:pPr>
        <w:pStyle w:val="Tekstzonderopmaak"/>
        <w:rPr>
          <w:rFonts w:ascii="Arial" w:hAnsi="Arial" w:cs="Arial"/>
          <w:sz w:val="20"/>
          <w:szCs w:val="20"/>
          <w:u w:val="single"/>
        </w:rPr>
      </w:pPr>
    </w:p>
    <w:p w14:paraId="3BC1B9E3" w14:textId="77777777" w:rsidR="00F16915" w:rsidRPr="003C6147" w:rsidRDefault="00F16915" w:rsidP="00975475">
      <w:pPr>
        <w:pStyle w:val="Tekstzonderopmaak"/>
        <w:rPr>
          <w:rFonts w:ascii="Arial" w:hAnsi="Arial" w:cs="Arial"/>
          <w:sz w:val="20"/>
          <w:szCs w:val="20"/>
          <w:u w:val="single"/>
        </w:rPr>
      </w:pPr>
    </w:p>
    <w:tbl>
      <w:tblPr>
        <w:tblpPr w:leftFromText="141" w:rightFromText="141" w:vertAnchor="text" w:horzAnchor="margin"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02B1D" w:rsidRPr="003C6147" w14:paraId="68B6BE03" w14:textId="77777777" w:rsidTr="003B30A9">
        <w:tc>
          <w:tcPr>
            <w:tcW w:w="9212" w:type="dxa"/>
            <w:shd w:val="clear" w:color="auto" w:fill="BFBFBF"/>
          </w:tcPr>
          <w:p w14:paraId="120519AD" w14:textId="77777777" w:rsidR="00102B1D" w:rsidRPr="003C6147" w:rsidRDefault="00102B1D" w:rsidP="00F16915">
            <w:pPr>
              <w:jc w:val="center"/>
              <w:rPr>
                <w:rFonts w:ascii="Arial" w:hAnsi="Arial" w:cs="Arial"/>
                <w:b/>
                <w:sz w:val="20"/>
                <w:szCs w:val="20"/>
              </w:rPr>
            </w:pPr>
            <w:r w:rsidRPr="003C6147">
              <w:rPr>
                <w:rFonts w:ascii="Arial" w:hAnsi="Arial" w:cs="Arial"/>
                <w:b/>
                <w:sz w:val="20"/>
                <w:szCs w:val="20"/>
              </w:rPr>
              <w:t>Privacyreglement</w:t>
            </w:r>
          </w:p>
        </w:tc>
      </w:tr>
    </w:tbl>
    <w:p w14:paraId="45A473D3" w14:textId="4868992C" w:rsidR="00102B1D" w:rsidRPr="003C6147" w:rsidRDefault="00102B1D" w:rsidP="00102B1D">
      <w:pPr>
        <w:pBdr>
          <w:bottom w:val="single" w:sz="6" w:space="1" w:color="auto"/>
        </w:pBdr>
        <w:spacing w:after="0"/>
        <w:rPr>
          <w:rFonts w:ascii="Arial" w:hAnsi="Arial" w:cs="Arial"/>
          <w:sz w:val="20"/>
          <w:szCs w:val="20"/>
        </w:rPr>
      </w:pPr>
      <w:r w:rsidRPr="003C6147">
        <w:rPr>
          <w:rFonts w:ascii="Arial" w:hAnsi="Arial" w:cs="Arial"/>
          <w:sz w:val="20"/>
          <w:szCs w:val="20"/>
        </w:rPr>
        <w:t xml:space="preserve">Datum opgesteld: </w:t>
      </w:r>
      <w:r w:rsidRPr="003C6147">
        <w:rPr>
          <w:rFonts w:ascii="Arial" w:hAnsi="Arial" w:cs="Arial"/>
          <w:sz w:val="20"/>
          <w:szCs w:val="20"/>
        </w:rPr>
        <w:tab/>
        <w:t>18-7-2017</w:t>
      </w:r>
      <w:r w:rsidRPr="003C6147">
        <w:rPr>
          <w:rFonts w:ascii="Arial" w:hAnsi="Arial" w:cs="Arial"/>
          <w:sz w:val="20"/>
          <w:szCs w:val="20"/>
        </w:rPr>
        <w:br/>
        <w:t>Laatst bijgewerkt op:</w:t>
      </w:r>
      <w:r w:rsidRPr="003C6147">
        <w:rPr>
          <w:rFonts w:ascii="Arial" w:hAnsi="Arial" w:cs="Arial"/>
          <w:sz w:val="20"/>
          <w:szCs w:val="20"/>
        </w:rPr>
        <w:tab/>
      </w:r>
      <w:r w:rsidR="009E12C8">
        <w:rPr>
          <w:rFonts w:ascii="Arial" w:hAnsi="Arial" w:cs="Arial"/>
          <w:sz w:val="20"/>
          <w:szCs w:val="20"/>
        </w:rPr>
        <w:t>12-9-2025</w:t>
      </w:r>
      <w:r w:rsidR="002541BE" w:rsidRPr="003C6147">
        <w:rPr>
          <w:rFonts w:ascii="Arial" w:hAnsi="Arial" w:cs="Arial"/>
          <w:sz w:val="20"/>
          <w:szCs w:val="20"/>
        </w:rPr>
        <w:br/>
        <w:t>Herzieningsdatum:</w:t>
      </w:r>
      <w:r w:rsidR="002541BE" w:rsidRPr="003C6147">
        <w:rPr>
          <w:rFonts w:ascii="Arial" w:hAnsi="Arial" w:cs="Arial"/>
          <w:sz w:val="20"/>
          <w:szCs w:val="20"/>
        </w:rPr>
        <w:tab/>
        <w:t>01-</w:t>
      </w:r>
      <w:r w:rsidR="005040D2">
        <w:rPr>
          <w:rFonts w:ascii="Arial" w:hAnsi="Arial" w:cs="Arial"/>
          <w:sz w:val="20"/>
          <w:szCs w:val="20"/>
        </w:rPr>
        <w:t>10-202</w:t>
      </w:r>
      <w:r w:rsidR="009E12C8">
        <w:rPr>
          <w:rFonts w:ascii="Arial" w:hAnsi="Arial" w:cs="Arial"/>
          <w:sz w:val="20"/>
          <w:szCs w:val="20"/>
        </w:rPr>
        <w:t>7</w:t>
      </w:r>
    </w:p>
    <w:p w14:paraId="50FC2D5C" w14:textId="77777777" w:rsidR="00102B1D" w:rsidRPr="003C6147" w:rsidRDefault="00102B1D" w:rsidP="00102B1D">
      <w:pPr>
        <w:pBdr>
          <w:bottom w:val="single" w:sz="6" w:space="1" w:color="auto"/>
        </w:pBdr>
        <w:spacing w:after="0"/>
        <w:rPr>
          <w:rFonts w:ascii="Arial" w:hAnsi="Arial" w:cs="Arial"/>
          <w:sz w:val="20"/>
          <w:szCs w:val="20"/>
        </w:rPr>
      </w:pPr>
      <w:r w:rsidRPr="003C6147">
        <w:rPr>
          <w:rFonts w:ascii="Arial" w:hAnsi="Arial" w:cs="Arial"/>
          <w:sz w:val="20"/>
          <w:szCs w:val="20"/>
        </w:rPr>
        <w:t>Bestemd voor:</w:t>
      </w:r>
      <w:r w:rsidRPr="003C6147">
        <w:rPr>
          <w:rFonts w:ascii="Arial" w:hAnsi="Arial" w:cs="Arial"/>
          <w:sz w:val="20"/>
          <w:szCs w:val="20"/>
        </w:rPr>
        <w:tab/>
      </w:r>
      <w:r w:rsidRPr="003C6147">
        <w:rPr>
          <w:rFonts w:ascii="Arial" w:hAnsi="Arial" w:cs="Arial"/>
          <w:sz w:val="20"/>
          <w:szCs w:val="20"/>
        </w:rPr>
        <w:tab/>
        <w:t>Medewerkers huisartsenpraktijk Keijzershof</w:t>
      </w:r>
    </w:p>
    <w:p w14:paraId="7564F5BD" w14:textId="77777777" w:rsidR="00102B1D" w:rsidRPr="003C6147" w:rsidRDefault="00102B1D" w:rsidP="00102B1D">
      <w:pPr>
        <w:pBdr>
          <w:bottom w:val="single" w:sz="6" w:space="1" w:color="auto"/>
        </w:pBdr>
        <w:spacing w:after="0"/>
        <w:rPr>
          <w:rFonts w:ascii="Arial" w:hAnsi="Arial" w:cs="Arial"/>
          <w:sz w:val="20"/>
          <w:szCs w:val="20"/>
        </w:rPr>
      </w:pPr>
      <w:r w:rsidRPr="003C6147">
        <w:rPr>
          <w:rFonts w:ascii="Arial" w:hAnsi="Arial" w:cs="Arial"/>
          <w:sz w:val="20"/>
          <w:szCs w:val="20"/>
        </w:rPr>
        <w:t>Beheerder:</w:t>
      </w:r>
      <w:r w:rsidRPr="003C6147">
        <w:rPr>
          <w:rFonts w:ascii="Arial" w:hAnsi="Arial" w:cs="Arial"/>
          <w:sz w:val="20"/>
          <w:szCs w:val="20"/>
        </w:rPr>
        <w:tab/>
      </w:r>
      <w:r w:rsidRPr="003C6147">
        <w:rPr>
          <w:rFonts w:ascii="Arial" w:hAnsi="Arial" w:cs="Arial"/>
          <w:sz w:val="20"/>
          <w:szCs w:val="20"/>
        </w:rPr>
        <w:tab/>
        <w:t>Janneke Moerman</w:t>
      </w:r>
    </w:p>
    <w:p w14:paraId="3D345343" w14:textId="77777777" w:rsidR="00102B1D" w:rsidRPr="003C6147" w:rsidRDefault="00102B1D" w:rsidP="00975475">
      <w:pPr>
        <w:pStyle w:val="Tekstzonderopmaak"/>
        <w:rPr>
          <w:rFonts w:ascii="Arial" w:hAnsi="Arial" w:cs="Arial"/>
          <w:sz w:val="20"/>
          <w:szCs w:val="20"/>
          <w:u w:val="single"/>
        </w:rPr>
      </w:pPr>
    </w:p>
    <w:p w14:paraId="1B6B1812" w14:textId="77777777" w:rsidR="00F525B1" w:rsidRPr="003C6147" w:rsidRDefault="00F525B1" w:rsidP="00975475">
      <w:pPr>
        <w:pStyle w:val="Tekstzonderopmaak"/>
        <w:rPr>
          <w:rFonts w:ascii="Arial" w:hAnsi="Arial" w:cs="Arial"/>
          <w:b/>
          <w:sz w:val="20"/>
          <w:szCs w:val="20"/>
        </w:rPr>
      </w:pPr>
      <w:r w:rsidRPr="003C6147">
        <w:rPr>
          <w:rFonts w:ascii="Arial" w:hAnsi="Arial" w:cs="Arial"/>
          <w:b/>
          <w:sz w:val="20"/>
          <w:szCs w:val="20"/>
        </w:rPr>
        <w:t>Doel</w:t>
      </w:r>
      <w:r w:rsidR="00F16915" w:rsidRPr="003C6147">
        <w:rPr>
          <w:rFonts w:ascii="Arial" w:hAnsi="Arial" w:cs="Arial"/>
          <w:b/>
          <w:sz w:val="20"/>
          <w:szCs w:val="20"/>
        </w:rPr>
        <w:t>:</w:t>
      </w:r>
    </w:p>
    <w:p w14:paraId="76871F23" w14:textId="77777777" w:rsidR="00F54725" w:rsidRPr="003C6147" w:rsidRDefault="007B3864" w:rsidP="00F54725">
      <w:pPr>
        <w:pStyle w:val="Tekstzonderopmaak"/>
        <w:rPr>
          <w:rFonts w:ascii="Arial" w:hAnsi="Arial" w:cs="Arial"/>
          <w:sz w:val="20"/>
          <w:szCs w:val="20"/>
        </w:rPr>
      </w:pPr>
      <w:r w:rsidRPr="003C6147">
        <w:rPr>
          <w:rFonts w:ascii="Arial" w:hAnsi="Arial" w:cs="Arial"/>
          <w:sz w:val="20"/>
          <w:szCs w:val="20"/>
        </w:rPr>
        <w:t>Vastlegging van de maatregelen die genomen zijn om zeker te stellen dat zorgvuldig met patiëntgegevens wordt om</w:t>
      </w:r>
      <w:r w:rsidR="004F2035" w:rsidRPr="003C6147">
        <w:rPr>
          <w:rFonts w:ascii="Arial" w:hAnsi="Arial" w:cs="Arial"/>
          <w:sz w:val="20"/>
          <w:szCs w:val="20"/>
        </w:rPr>
        <w:t xml:space="preserve"> </w:t>
      </w:r>
      <w:r w:rsidRPr="003C6147">
        <w:rPr>
          <w:rFonts w:ascii="Arial" w:hAnsi="Arial" w:cs="Arial"/>
          <w:sz w:val="20"/>
          <w:szCs w:val="20"/>
        </w:rPr>
        <w:t>gegaan</w:t>
      </w:r>
      <w:r w:rsidR="00F54725" w:rsidRPr="003C6147">
        <w:rPr>
          <w:rFonts w:ascii="Arial" w:hAnsi="Arial" w:cs="Arial"/>
          <w:sz w:val="20"/>
          <w:szCs w:val="20"/>
        </w:rPr>
        <w:t>.</w:t>
      </w:r>
    </w:p>
    <w:p w14:paraId="38C26F30" w14:textId="77777777" w:rsidR="00883048" w:rsidRPr="003C6147" w:rsidRDefault="00883048" w:rsidP="00975475">
      <w:pPr>
        <w:pStyle w:val="Tekstzonderopmaak"/>
        <w:rPr>
          <w:rFonts w:ascii="Arial" w:hAnsi="Arial" w:cs="Arial"/>
          <w:sz w:val="20"/>
          <w:szCs w:val="20"/>
          <w:u w:val="single"/>
        </w:rPr>
      </w:pPr>
    </w:p>
    <w:p w14:paraId="16304674" w14:textId="77777777" w:rsidR="004F2035" w:rsidRPr="003C6147" w:rsidRDefault="004F2035" w:rsidP="00975475">
      <w:pPr>
        <w:pStyle w:val="Tekstzonderopmaak"/>
        <w:rPr>
          <w:rFonts w:ascii="Arial" w:hAnsi="Arial" w:cs="Arial"/>
          <w:b/>
          <w:sz w:val="20"/>
          <w:szCs w:val="20"/>
        </w:rPr>
      </w:pPr>
      <w:r w:rsidRPr="003C6147">
        <w:rPr>
          <w:rFonts w:ascii="Arial" w:hAnsi="Arial" w:cs="Arial"/>
          <w:b/>
          <w:sz w:val="20"/>
          <w:szCs w:val="20"/>
        </w:rPr>
        <w:t>Toepassingsgebied</w:t>
      </w:r>
      <w:r w:rsidR="00F16915" w:rsidRPr="003C6147">
        <w:rPr>
          <w:rFonts w:ascii="Arial" w:hAnsi="Arial" w:cs="Arial"/>
          <w:b/>
          <w:sz w:val="20"/>
          <w:szCs w:val="20"/>
        </w:rPr>
        <w:t>:</w:t>
      </w:r>
      <w:r w:rsidRPr="003C6147">
        <w:rPr>
          <w:rFonts w:ascii="Arial" w:hAnsi="Arial" w:cs="Arial"/>
          <w:b/>
          <w:sz w:val="20"/>
          <w:szCs w:val="20"/>
        </w:rPr>
        <w:t xml:space="preserve"> </w:t>
      </w:r>
    </w:p>
    <w:p w14:paraId="550B8497" w14:textId="77777777" w:rsidR="004F2035" w:rsidRPr="003C6147" w:rsidRDefault="004F2035" w:rsidP="00975475">
      <w:pPr>
        <w:pStyle w:val="Tekstzonderopmaak"/>
        <w:rPr>
          <w:rFonts w:ascii="Arial" w:hAnsi="Arial" w:cs="Arial"/>
          <w:sz w:val="20"/>
          <w:szCs w:val="20"/>
        </w:rPr>
      </w:pPr>
      <w:r w:rsidRPr="003C6147">
        <w:rPr>
          <w:rFonts w:ascii="Arial" w:hAnsi="Arial" w:cs="Arial"/>
          <w:sz w:val="20"/>
          <w:szCs w:val="20"/>
        </w:rPr>
        <w:t>Elke verwerking van gegevens van patiënten die in een bestand zijn of worden opgenomen.</w:t>
      </w:r>
    </w:p>
    <w:p w14:paraId="35EA7464" w14:textId="77777777" w:rsidR="004F2035" w:rsidRPr="003C6147" w:rsidRDefault="004F2035" w:rsidP="00975475">
      <w:pPr>
        <w:pStyle w:val="Tekstzonderopmaak"/>
        <w:rPr>
          <w:rFonts w:ascii="Arial" w:hAnsi="Arial" w:cs="Arial"/>
          <w:sz w:val="20"/>
          <w:szCs w:val="20"/>
        </w:rPr>
      </w:pPr>
    </w:p>
    <w:p w14:paraId="7E7FEA81" w14:textId="77777777" w:rsidR="00883048" w:rsidRPr="003C6147" w:rsidRDefault="00883048" w:rsidP="00975475">
      <w:pPr>
        <w:pStyle w:val="Tekstzonderopmaak"/>
        <w:rPr>
          <w:rFonts w:ascii="Arial" w:hAnsi="Arial" w:cs="Arial"/>
          <w:b/>
          <w:sz w:val="20"/>
          <w:szCs w:val="20"/>
        </w:rPr>
      </w:pPr>
      <w:r w:rsidRPr="003C6147">
        <w:rPr>
          <w:rFonts w:ascii="Arial" w:hAnsi="Arial" w:cs="Arial"/>
          <w:b/>
          <w:sz w:val="20"/>
          <w:szCs w:val="20"/>
        </w:rPr>
        <w:t>Uitgangs</w:t>
      </w:r>
      <w:r w:rsidR="00B95383" w:rsidRPr="003C6147">
        <w:rPr>
          <w:rFonts w:ascii="Arial" w:hAnsi="Arial" w:cs="Arial"/>
          <w:b/>
          <w:sz w:val="20"/>
          <w:szCs w:val="20"/>
        </w:rPr>
        <w:t>punten</w:t>
      </w:r>
      <w:r w:rsidR="00F16915" w:rsidRPr="003C6147">
        <w:rPr>
          <w:rFonts w:ascii="Arial" w:hAnsi="Arial" w:cs="Arial"/>
          <w:b/>
          <w:sz w:val="20"/>
          <w:szCs w:val="20"/>
        </w:rPr>
        <w:t>:</w:t>
      </w:r>
    </w:p>
    <w:p w14:paraId="0C545053" w14:textId="77777777" w:rsidR="004F2035" w:rsidRPr="003C6147" w:rsidRDefault="004F2035" w:rsidP="004F2035">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Patiëntgegevens worden op een behoorlijke en zorgvuldige wijze verwerkt</w:t>
      </w:r>
      <w:r w:rsidR="00F174AD" w:rsidRPr="003C6147">
        <w:rPr>
          <w:rFonts w:ascii="Arial" w:hAnsi="Arial" w:cs="Arial"/>
          <w:bCs/>
          <w:sz w:val="20"/>
          <w:szCs w:val="20"/>
        </w:rPr>
        <w:t xml:space="preserve"> in het elektronisch medisch dossier (</w:t>
      </w:r>
      <w:proofErr w:type="spellStart"/>
      <w:r w:rsidR="00F174AD" w:rsidRPr="003C6147">
        <w:rPr>
          <w:rFonts w:ascii="Arial" w:hAnsi="Arial" w:cs="Arial"/>
          <w:bCs/>
          <w:sz w:val="20"/>
          <w:szCs w:val="20"/>
        </w:rPr>
        <w:t>medicom</w:t>
      </w:r>
      <w:proofErr w:type="spellEnd"/>
      <w:r w:rsidR="00F174AD" w:rsidRPr="003C6147">
        <w:rPr>
          <w:rFonts w:ascii="Arial" w:hAnsi="Arial" w:cs="Arial"/>
          <w:bCs/>
          <w:sz w:val="20"/>
          <w:szCs w:val="20"/>
        </w:rPr>
        <w:t>)</w:t>
      </w:r>
      <w:r w:rsidRPr="003C6147">
        <w:rPr>
          <w:rFonts w:ascii="Arial" w:hAnsi="Arial" w:cs="Arial"/>
          <w:bCs/>
          <w:sz w:val="20"/>
          <w:szCs w:val="20"/>
        </w:rPr>
        <w:t>, en alleen voor de doeleinden waarvoor ze zijn of worden verzameld.</w:t>
      </w:r>
    </w:p>
    <w:p w14:paraId="199A4491" w14:textId="77777777" w:rsidR="004F2035" w:rsidRPr="003C6147" w:rsidRDefault="004F2035" w:rsidP="004F2035">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Gegevens kunnen worden verzameld tijdens contacten van de patiënt met medewerkers van de praktijk (o.a. consulten, behandelingen) en door ontvangst van gerichte correspondentie van derden aangaande de patiënt.</w:t>
      </w:r>
    </w:p>
    <w:p w14:paraId="4E451BEF" w14:textId="77777777" w:rsidR="004F2035" w:rsidRPr="003C6147" w:rsidRDefault="004F2035" w:rsidP="004F2035">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Doeleinden zijn:</w:t>
      </w:r>
    </w:p>
    <w:p w14:paraId="4C4D6E93" w14:textId="77777777" w:rsidR="004F2035" w:rsidRPr="003C6147" w:rsidRDefault="004F2035" w:rsidP="004F2035">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gebruik in het kader van de te verlenen zorg (met name behandeling, consult, medicatie, doorverwijzing, overdracht);</w:t>
      </w:r>
    </w:p>
    <w:p w14:paraId="5197D392" w14:textId="77777777" w:rsidR="004F2035" w:rsidRPr="003C6147" w:rsidRDefault="004F2035" w:rsidP="004F2035">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gebruik voor de bewaking van de eigen kwaliteit en de praktijkaccreditering;</w:t>
      </w:r>
    </w:p>
    <w:p w14:paraId="489C5D88" w14:textId="77777777" w:rsidR="004F2035" w:rsidRPr="003C6147" w:rsidRDefault="004F2035" w:rsidP="004F2035">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andere doeleinden, mits vooraf met de patiënt overeengekomen.</w:t>
      </w:r>
    </w:p>
    <w:p w14:paraId="31BD0DEA" w14:textId="77777777" w:rsidR="007A2D6E" w:rsidRPr="003C6147" w:rsidRDefault="007A2D6E" w:rsidP="00883048">
      <w:pPr>
        <w:pStyle w:val="Tekstzonderopmaak"/>
        <w:rPr>
          <w:rFonts w:ascii="Arial" w:hAnsi="Arial" w:cs="Arial"/>
          <w:sz w:val="20"/>
          <w:szCs w:val="20"/>
          <w:u w:val="single"/>
        </w:rPr>
      </w:pPr>
    </w:p>
    <w:p w14:paraId="3CCB85E0" w14:textId="77777777" w:rsidR="00883048" w:rsidRPr="003C6147" w:rsidRDefault="00883048" w:rsidP="00883048">
      <w:pPr>
        <w:pStyle w:val="Tekstzonderopmaak"/>
        <w:rPr>
          <w:rFonts w:ascii="Arial" w:hAnsi="Arial" w:cs="Arial"/>
          <w:b/>
          <w:sz w:val="20"/>
          <w:szCs w:val="20"/>
        </w:rPr>
      </w:pPr>
      <w:r w:rsidRPr="003C6147">
        <w:rPr>
          <w:rFonts w:ascii="Arial" w:hAnsi="Arial" w:cs="Arial"/>
          <w:b/>
          <w:sz w:val="20"/>
          <w:szCs w:val="20"/>
        </w:rPr>
        <w:t>Werkwijze</w:t>
      </w:r>
      <w:r w:rsidR="00F16915" w:rsidRPr="003C6147">
        <w:rPr>
          <w:rFonts w:ascii="Arial" w:hAnsi="Arial" w:cs="Arial"/>
          <w:b/>
          <w:sz w:val="20"/>
          <w:szCs w:val="20"/>
        </w:rPr>
        <w:t>:</w:t>
      </w:r>
    </w:p>
    <w:p w14:paraId="66DBC13B" w14:textId="3AE64E52" w:rsidR="00F174AD" w:rsidRPr="003C6147" w:rsidRDefault="00F174AD" w:rsidP="00883048">
      <w:pPr>
        <w:pStyle w:val="Tekstzonderopmaak"/>
        <w:rPr>
          <w:rFonts w:ascii="Arial" w:hAnsi="Arial" w:cs="Arial"/>
          <w:sz w:val="20"/>
          <w:szCs w:val="20"/>
        </w:rPr>
      </w:pPr>
      <w:r w:rsidRPr="003C6147">
        <w:rPr>
          <w:rFonts w:ascii="Arial" w:hAnsi="Arial" w:cs="Arial"/>
          <w:sz w:val="20"/>
          <w:szCs w:val="20"/>
        </w:rPr>
        <w:t xml:space="preserve">Relevante medische en contextuele gegevens worden geregistreerd volgens de ADEPD-richtlijn. </w:t>
      </w:r>
    </w:p>
    <w:p w14:paraId="1790F2FE" w14:textId="77777777" w:rsidR="009C777D" w:rsidRPr="003C6147"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Patiënten worden geïnformeerd over de verzameling en verwerking van gegevens door de praktijk bij de eerste inschrijving van de patiënt bij de praktijk.</w:t>
      </w:r>
    </w:p>
    <w:p w14:paraId="2EC6A5BC" w14:textId="77777777" w:rsidR="009C777D" w:rsidRPr="003C6147"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
          <w:bCs/>
          <w:sz w:val="20"/>
          <w:szCs w:val="20"/>
        </w:rPr>
        <w:t>Algemene</w:t>
      </w:r>
      <w:r w:rsidRPr="003C6147">
        <w:rPr>
          <w:rFonts w:ascii="Arial" w:hAnsi="Arial" w:cs="Arial"/>
          <w:bCs/>
          <w:sz w:val="20"/>
          <w:szCs w:val="20"/>
        </w:rPr>
        <w:t xml:space="preserve"> patiëntgegevens worden alleen in de praktijk verwerkt, indien aan een van onderstaande voorwaarden is voldaan: </w:t>
      </w:r>
    </w:p>
    <w:p w14:paraId="15D0DE43" w14:textId="77777777" w:rsidR="009C777D" w:rsidRPr="003C6147" w:rsidRDefault="009C777D" w:rsidP="009C777D">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de patiënt heeft voor de verwerking toestemming (mondeling of schriftelijk) verleend;</w:t>
      </w:r>
    </w:p>
    <w:p w14:paraId="08EB7654" w14:textId="77777777" w:rsidR="009C777D" w:rsidRPr="003C6147" w:rsidRDefault="009C777D" w:rsidP="009C777D">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verwerking is noodzakelijk voor de verlening van huisartsgeneeskundige zorg aan de patiënt;</w:t>
      </w:r>
    </w:p>
    <w:p w14:paraId="4C271AA7" w14:textId="77777777" w:rsidR="009C777D" w:rsidRPr="003C6147" w:rsidRDefault="00F16915" w:rsidP="009C777D">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verwerking is noodzakelijk</w:t>
      </w:r>
      <w:r w:rsidR="009C777D" w:rsidRPr="003C6147">
        <w:rPr>
          <w:rFonts w:ascii="Arial" w:hAnsi="Arial" w:cs="Arial"/>
          <w:bCs/>
          <w:sz w:val="20"/>
          <w:szCs w:val="20"/>
        </w:rPr>
        <w:t xml:space="preserve"> om een wettelijke verplichting na te komen;</w:t>
      </w:r>
    </w:p>
    <w:p w14:paraId="133663F8" w14:textId="77777777" w:rsidR="009C777D" w:rsidRPr="003C6147" w:rsidRDefault="00F16915" w:rsidP="009C777D">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verwerking is</w:t>
      </w:r>
      <w:r w:rsidR="009C777D" w:rsidRPr="003C6147">
        <w:rPr>
          <w:rFonts w:ascii="Arial" w:hAnsi="Arial" w:cs="Arial"/>
          <w:bCs/>
          <w:sz w:val="20"/>
          <w:szCs w:val="20"/>
        </w:rPr>
        <w:t xml:space="preserve"> noodzakelijk ter bestrijding van ernstig gevaar voor de gezondheid van patiënt.</w:t>
      </w:r>
    </w:p>
    <w:p w14:paraId="28A5D8C4" w14:textId="77777777" w:rsidR="009C777D" w:rsidRPr="003C6147"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
          <w:bCs/>
          <w:sz w:val="20"/>
          <w:szCs w:val="20"/>
        </w:rPr>
        <w:t>Gezondheid</w:t>
      </w:r>
      <w:r w:rsidRPr="003C6147">
        <w:rPr>
          <w:rFonts w:ascii="Arial" w:hAnsi="Arial" w:cs="Arial"/>
          <w:bCs/>
          <w:sz w:val="20"/>
          <w:szCs w:val="20"/>
        </w:rPr>
        <w:t>sgegevens van de patiënt worden alleen verwerkt wanneer aan een van de volgende voorwaarden is voldaan:</w:t>
      </w:r>
    </w:p>
    <w:p w14:paraId="7D79AF77" w14:textId="77777777" w:rsidR="009C777D" w:rsidRPr="003C6147" w:rsidRDefault="009C777D" w:rsidP="009C777D">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verwerking gebeurt door hulpverleners, instellingen of voorzieningen in de gezondheidszorg of maatschappelijke dienstverlening:</w:t>
      </w:r>
    </w:p>
    <w:p w14:paraId="404D6762" w14:textId="77777777" w:rsidR="009C777D" w:rsidRPr="003C6147" w:rsidRDefault="009C777D" w:rsidP="009C777D">
      <w:pPr>
        <w:pStyle w:val="Voettekst"/>
        <w:numPr>
          <w:ilvl w:val="2"/>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voor zover dat met het oog op een goede behandeling of verzorging van de patiënt noodzakelijk is;</w:t>
      </w:r>
    </w:p>
    <w:p w14:paraId="7483FDE1" w14:textId="77777777" w:rsidR="009C777D" w:rsidRPr="003C6147" w:rsidRDefault="009C777D" w:rsidP="009C777D">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verwerking gebeurt op verzoek van de verzekeraar zover dat noodzakelijk is voor de</w:t>
      </w:r>
    </w:p>
    <w:p w14:paraId="06AF946E" w14:textId="77777777" w:rsidR="009C777D" w:rsidRPr="003C6147" w:rsidRDefault="009C777D" w:rsidP="009C777D">
      <w:pPr>
        <w:pStyle w:val="Voettekst"/>
        <w:numPr>
          <w:ilvl w:val="2"/>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 xml:space="preserve">beoordeling van het door de verzekeringsinstelling te verzekeren risico, </w:t>
      </w:r>
    </w:p>
    <w:p w14:paraId="18DE04D3" w14:textId="77777777" w:rsidR="009C777D" w:rsidRPr="003C6147" w:rsidRDefault="009C777D" w:rsidP="009C777D">
      <w:pPr>
        <w:pStyle w:val="Voettekst"/>
        <w:numPr>
          <w:ilvl w:val="2"/>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dan wel voor de uitvoering van een verzekeringsovereenkomst.</w:t>
      </w:r>
    </w:p>
    <w:p w14:paraId="186BC35C" w14:textId="77777777" w:rsidR="009C777D" w:rsidRPr="003C6147"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
          <w:bCs/>
          <w:sz w:val="20"/>
          <w:szCs w:val="20"/>
        </w:rPr>
        <w:t>Erfelijkheid</w:t>
      </w:r>
      <w:r w:rsidRPr="003C6147">
        <w:rPr>
          <w:rFonts w:ascii="Arial" w:hAnsi="Arial" w:cs="Arial"/>
          <w:bCs/>
          <w:sz w:val="20"/>
          <w:szCs w:val="20"/>
        </w:rPr>
        <w:t>sgegevens van de patiënt worden alleen verwerkt in relatie tot de betreffende patiënt zelf, tenzij:</w:t>
      </w:r>
    </w:p>
    <w:p w14:paraId="79325671" w14:textId="77777777" w:rsidR="009C777D" w:rsidRPr="003C6147" w:rsidRDefault="009C777D" w:rsidP="009C777D">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een zwaarwegend geneeskundig belang prevaleert of</w:t>
      </w:r>
    </w:p>
    <w:p w14:paraId="1B2B2BD5" w14:textId="77777777" w:rsidR="00F54725" w:rsidRPr="003C6147" w:rsidRDefault="009C777D" w:rsidP="009C777D">
      <w:pPr>
        <w:pStyle w:val="Voettekst"/>
        <w:numPr>
          <w:ilvl w:val="1"/>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lastRenderedPageBreak/>
        <w:t>de verwerking noodzakelijk is voor wetenschappelijk onderzoek en statistiek.</w:t>
      </w:r>
    </w:p>
    <w:p w14:paraId="623D4ABE" w14:textId="77777777" w:rsidR="00F174AD" w:rsidRPr="003C6147" w:rsidRDefault="00F174AD" w:rsidP="009C777D">
      <w:pPr>
        <w:pStyle w:val="Voettekst"/>
        <w:tabs>
          <w:tab w:val="clear" w:pos="4536"/>
          <w:tab w:val="clear" w:pos="9072"/>
          <w:tab w:val="left" w:leader="dot" w:pos="142"/>
        </w:tabs>
        <w:ind w:left="142"/>
        <w:contextualSpacing/>
        <w:rPr>
          <w:rFonts w:ascii="Arial" w:hAnsi="Arial" w:cs="Arial"/>
          <w:bCs/>
          <w:i/>
          <w:sz w:val="20"/>
          <w:szCs w:val="20"/>
        </w:rPr>
      </w:pPr>
    </w:p>
    <w:p w14:paraId="646935FC" w14:textId="77777777" w:rsidR="009C777D" w:rsidRPr="003C6147" w:rsidRDefault="009C777D" w:rsidP="009C777D">
      <w:pPr>
        <w:pStyle w:val="Voettekst"/>
        <w:tabs>
          <w:tab w:val="clear" w:pos="4536"/>
          <w:tab w:val="clear" w:pos="9072"/>
          <w:tab w:val="left" w:leader="dot" w:pos="142"/>
        </w:tabs>
        <w:ind w:left="142"/>
        <w:contextualSpacing/>
        <w:rPr>
          <w:rFonts w:ascii="Arial" w:hAnsi="Arial" w:cs="Arial"/>
          <w:bCs/>
          <w:sz w:val="20"/>
          <w:szCs w:val="20"/>
        </w:rPr>
      </w:pPr>
      <w:r w:rsidRPr="003C6147">
        <w:rPr>
          <w:rFonts w:ascii="Arial" w:hAnsi="Arial" w:cs="Arial"/>
          <w:bCs/>
          <w:i/>
          <w:sz w:val="20"/>
          <w:szCs w:val="20"/>
        </w:rPr>
        <w:t>Informatiebeveiligingsafspraken</w:t>
      </w:r>
      <w:r w:rsidRPr="003C6147">
        <w:rPr>
          <w:rFonts w:ascii="Arial" w:hAnsi="Arial" w:cs="Arial"/>
          <w:bCs/>
          <w:sz w:val="20"/>
          <w:szCs w:val="20"/>
        </w:rPr>
        <w:t>:</w:t>
      </w:r>
    </w:p>
    <w:p w14:paraId="3348F205" w14:textId="77777777" w:rsidR="00D629A0" w:rsidRPr="003C6147" w:rsidRDefault="009C777D" w:rsidP="00D629A0">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Alle medewerkers die patiëntgegevens verwerken of anderszins kennis nemen van patiëntgegevens zijn gehouden aan geheimhouding.</w:t>
      </w:r>
    </w:p>
    <w:p w14:paraId="10796BC2" w14:textId="77777777" w:rsidR="009C777D" w:rsidRPr="003C6147"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Patiëntgegevens worden niet langer bewaard dan nodig; medische gegevens worden in beginsel vijftien jaren bewaard, of zoveel langer als redelijkerwijs nodig om verantwoorde zorg te kunnen leveren.</w:t>
      </w:r>
    </w:p>
    <w:p w14:paraId="1D279EF6" w14:textId="77777777" w:rsidR="009C777D" w:rsidRPr="003C6147"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3C6147">
        <w:rPr>
          <w:rFonts w:ascii="Arial" w:hAnsi="Arial" w:cs="Arial"/>
          <w:bCs/>
          <w:sz w:val="20"/>
          <w:szCs w:val="20"/>
        </w:rPr>
        <w:t>Alleen bevoegden hebben toegang tot de (digitale) gegevensbestanden van de praktijk; hiertoe zijn computers voorzien van een wachtwoord</w:t>
      </w:r>
      <w:r w:rsidR="00F174AD" w:rsidRPr="003C6147">
        <w:rPr>
          <w:rFonts w:ascii="Arial" w:hAnsi="Arial" w:cs="Arial"/>
          <w:bCs/>
          <w:sz w:val="20"/>
          <w:szCs w:val="20"/>
        </w:rPr>
        <w:t>. Indien de ruimte wordt verlaten wordt het scherm beveiligd</w:t>
      </w:r>
      <w:r w:rsidR="00406B4E">
        <w:rPr>
          <w:rFonts w:ascii="Arial" w:hAnsi="Arial" w:cs="Arial"/>
          <w:bCs/>
          <w:sz w:val="20"/>
          <w:szCs w:val="20"/>
        </w:rPr>
        <w:t xml:space="preserve"> (</w:t>
      </w:r>
      <w:proofErr w:type="spellStart"/>
      <w:r w:rsidR="00406B4E">
        <w:rPr>
          <w:rFonts w:ascii="Arial" w:hAnsi="Arial" w:cs="Arial"/>
          <w:bCs/>
          <w:sz w:val="20"/>
          <w:szCs w:val="20"/>
        </w:rPr>
        <w:t>windowstoets+L</w:t>
      </w:r>
      <w:proofErr w:type="spellEnd"/>
      <w:r w:rsidR="00406B4E">
        <w:rPr>
          <w:rFonts w:ascii="Arial" w:hAnsi="Arial" w:cs="Arial"/>
          <w:bCs/>
          <w:sz w:val="20"/>
          <w:szCs w:val="20"/>
        </w:rPr>
        <w:t>)</w:t>
      </w:r>
      <w:r w:rsidR="00F174AD" w:rsidRPr="003C6147">
        <w:rPr>
          <w:rFonts w:ascii="Arial" w:hAnsi="Arial" w:cs="Arial"/>
          <w:bCs/>
          <w:sz w:val="20"/>
          <w:szCs w:val="20"/>
        </w:rPr>
        <w:t xml:space="preserve"> zodat wachtwoord opnieuw ingevoerd moet worden. D</w:t>
      </w:r>
      <w:r w:rsidRPr="003C6147">
        <w:rPr>
          <w:rFonts w:ascii="Arial" w:hAnsi="Arial" w:cs="Arial"/>
          <w:bCs/>
          <w:sz w:val="20"/>
          <w:szCs w:val="20"/>
        </w:rPr>
        <w:t xml:space="preserve">e ruimten waarin gegevens worden opgeslagen </w:t>
      </w:r>
      <w:r w:rsidR="00F174AD" w:rsidRPr="003C6147">
        <w:rPr>
          <w:rFonts w:ascii="Arial" w:hAnsi="Arial" w:cs="Arial"/>
          <w:bCs/>
          <w:sz w:val="20"/>
          <w:szCs w:val="20"/>
        </w:rPr>
        <w:t>zijn niet vrij toegankelijk, de kast met papieren medische gegevens is met een slot beveiligd.</w:t>
      </w:r>
      <w:r w:rsidR="002F6E75" w:rsidRPr="003C6147">
        <w:rPr>
          <w:rFonts w:ascii="Arial" w:hAnsi="Arial" w:cs="Arial"/>
          <w:bCs/>
          <w:sz w:val="20"/>
          <w:szCs w:val="20"/>
        </w:rPr>
        <w:t xml:space="preserve"> Op bureaus liggen na sluitingstijd geen medische gegeven van patiënten. </w:t>
      </w:r>
    </w:p>
    <w:p w14:paraId="140A00A9" w14:textId="77777777" w:rsidR="00D629A0" w:rsidRPr="003B3875" w:rsidRDefault="00D629A0" w:rsidP="00D629A0">
      <w:pPr>
        <w:pStyle w:val="Voettekst"/>
        <w:numPr>
          <w:ilvl w:val="0"/>
          <w:numId w:val="17"/>
        </w:numPr>
        <w:tabs>
          <w:tab w:val="clear" w:pos="4536"/>
          <w:tab w:val="clear" w:pos="9072"/>
          <w:tab w:val="left" w:leader="dot" w:pos="142"/>
        </w:tabs>
        <w:contextualSpacing/>
        <w:rPr>
          <w:rFonts w:ascii="Arial" w:hAnsi="Arial" w:cs="Arial"/>
          <w:bCs/>
          <w:sz w:val="20"/>
          <w:szCs w:val="20"/>
        </w:rPr>
      </w:pPr>
      <w:r w:rsidRPr="003B3875">
        <w:rPr>
          <w:rFonts w:ascii="Arial" w:hAnsi="Arial" w:cs="Arial"/>
          <w:bCs/>
          <w:sz w:val="20"/>
          <w:szCs w:val="20"/>
        </w:rPr>
        <w:t>De schoonmakers zijn verplicht een privacy contract te tekenen met daarin een geheimhoudingsplicht.</w:t>
      </w:r>
    </w:p>
    <w:p w14:paraId="5EC81D33" w14:textId="4C8091AD" w:rsidR="003137E6" w:rsidRPr="003B3875" w:rsidRDefault="003137E6" w:rsidP="00D629A0">
      <w:pPr>
        <w:pStyle w:val="Voettekst"/>
        <w:numPr>
          <w:ilvl w:val="0"/>
          <w:numId w:val="17"/>
        </w:numPr>
        <w:tabs>
          <w:tab w:val="clear" w:pos="4536"/>
          <w:tab w:val="clear" w:pos="9072"/>
          <w:tab w:val="left" w:leader="dot" w:pos="142"/>
        </w:tabs>
        <w:contextualSpacing/>
        <w:rPr>
          <w:rFonts w:ascii="Arial" w:hAnsi="Arial" w:cs="Arial"/>
          <w:bCs/>
          <w:sz w:val="20"/>
          <w:szCs w:val="20"/>
        </w:rPr>
      </w:pPr>
      <w:r w:rsidRPr="003B3875">
        <w:rPr>
          <w:rFonts w:ascii="Arial" w:hAnsi="Arial" w:cs="Arial"/>
          <w:bCs/>
          <w:sz w:val="20"/>
          <w:szCs w:val="20"/>
        </w:rPr>
        <w:t xml:space="preserve">Er worden alleen via </w:t>
      </w:r>
      <w:r w:rsidR="003B3875" w:rsidRPr="003B3875">
        <w:rPr>
          <w:rFonts w:ascii="Arial" w:hAnsi="Arial" w:cs="Arial"/>
          <w:bCs/>
          <w:sz w:val="20"/>
          <w:szCs w:val="20"/>
        </w:rPr>
        <w:t>beveiligde mail (</w:t>
      </w:r>
      <w:proofErr w:type="spellStart"/>
      <w:r w:rsidR="003B3875" w:rsidRPr="003B3875">
        <w:rPr>
          <w:rFonts w:ascii="Arial" w:hAnsi="Arial" w:cs="Arial"/>
          <w:bCs/>
          <w:sz w:val="20"/>
          <w:szCs w:val="20"/>
        </w:rPr>
        <w:t>zorgmail</w:t>
      </w:r>
      <w:proofErr w:type="spellEnd"/>
      <w:r w:rsidR="003B3875" w:rsidRPr="003B3875">
        <w:rPr>
          <w:rFonts w:ascii="Arial" w:hAnsi="Arial" w:cs="Arial"/>
          <w:bCs/>
          <w:sz w:val="20"/>
          <w:szCs w:val="20"/>
        </w:rPr>
        <w:t xml:space="preserve"> OF </w:t>
      </w:r>
      <w:proofErr w:type="spellStart"/>
      <w:r w:rsidR="003B3875" w:rsidRPr="003B3875">
        <w:rPr>
          <w:rFonts w:ascii="Arial" w:hAnsi="Arial" w:cs="Arial"/>
          <w:bCs/>
          <w:sz w:val="20"/>
          <w:szCs w:val="20"/>
        </w:rPr>
        <w:t>ezorg</w:t>
      </w:r>
      <w:proofErr w:type="spellEnd"/>
      <w:r w:rsidR="003B3875" w:rsidRPr="003B3875">
        <w:rPr>
          <w:rFonts w:ascii="Arial" w:hAnsi="Arial" w:cs="Arial"/>
          <w:bCs/>
          <w:sz w:val="20"/>
          <w:szCs w:val="20"/>
        </w:rPr>
        <w:t xml:space="preserve"> met 2 </w:t>
      </w:r>
      <w:proofErr w:type="spellStart"/>
      <w:r w:rsidR="003B3875" w:rsidRPr="003B3875">
        <w:rPr>
          <w:rFonts w:ascii="Arial" w:hAnsi="Arial" w:cs="Arial"/>
          <w:bCs/>
          <w:sz w:val="20"/>
          <w:szCs w:val="20"/>
        </w:rPr>
        <w:t>staps</w:t>
      </w:r>
      <w:proofErr w:type="spellEnd"/>
      <w:r w:rsidR="003B3875" w:rsidRPr="003B3875">
        <w:rPr>
          <w:rFonts w:ascii="Arial" w:hAnsi="Arial" w:cs="Arial"/>
          <w:bCs/>
          <w:sz w:val="20"/>
          <w:szCs w:val="20"/>
        </w:rPr>
        <w:t xml:space="preserve"> verificatie) </w:t>
      </w:r>
      <w:r w:rsidRPr="003B3875">
        <w:rPr>
          <w:rFonts w:ascii="Arial" w:hAnsi="Arial" w:cs="Arial"/>
          <w:bCs/>
          <w:sz w:val="20"/>
          <w:szCs w:val="20"/>
        </w:rPr>
        <w:t xml:space="preserve">persoonsgegevens </w:t>
      </w:r>
      <w:r w:rsidR="003B3875" w:rsidRPr="003B3875">
        <w:rPr>
          <w:rFonts w:ascii="Arial" w:hAnsi="Arial" w:cs="Arial"/>
          <w:bCs/>
          <w:sz w:val="20"/>
          <w:szCs w:val="20"/>
        </w:rPr>
        <w:t>ver</w:t>
      </w:r>
      <w:r w:rsidRPr="003B3875">
        <w:rPr>
          <w:rFonts w:ascii="Arial" w:hAnsi="Arial" w:cs="Arial"/>
          <w:bCs/>
          <w:sz w:val="20"/>
          <w:szCs w:val="20"/>
        </w:rPr>
        <w:t>stuurd</w:t>
      </w:r>
      <w:r w:rsidR="003B3875" w:rsidRPr="003B3875">
        <w:rPr>
          <w:rFonts w:ascii="Arial" w:hAnsi="Arial" w:cs="Arial"/>
          <w:bCs/>
          <w:sz w:val="20"/>
          <w:szCs w:val="20"/>
        </w:rPr>
        <w:t xml:space="preserve">. </w:t>
      </w:r>
    </w:p>
    <w:p w14:paraId="474CD862" w14:textId="77777777" w:rsidR="003137E6" w:rsidRPr="003C6147" w:rsidRDefault="003137E6" w:rsidP="009C777D">
      <w:pPr>
        <w:pStyle w:val="Voettekst"/>
        <w:numPr>
          <w:ilvl w:val="0"/>
          <w:numId w:val="17"/>
        </w:numPr>
        <w:tabs>
          <w:tab w:val="clear" w:pos="4536"/>
          <w:tab w:val="clear" w:pos="9072"/>
          <w:tab w:val="left" w:leader="dot" w:pos="142"/>
        </w:tabs>
        <w:contextualSpacing/>
        <w:rPr>
          <w:rStyle w:val="Hyperlink"/>
          <w:rFonts w:ascii="Arial" w:hAnsi="Arial" w:cs="Arial"/>
          <w:bCs/>
          <w:color w:val="auto"/>
          <w:sz w:val="20"/>
          <w:szCs w:val="20"/>
          <w:u w:val="none"/>
        </w:rPr>
      </w:pPr>
      <w:r w:rsidRPr="003C6147">
        <w:rPr>
          <w:rFonts w:ascii="Arial" w:hAnsi="Arial" w:cs="Arial"/>
          <w:bCs/>
          <w:sz w:val="20"/>
          <w:szCs w:val="20"/>
        </w:rPr>
        <w:t xml:space="preserve">Een data lek moet binnen 72 uur gemeld worden via: </w:t>
      </w:r>
      <w:hyperlink r:id="rId9" w:history="1">
        <w:r w:rsidRPr="003C6147">
          <w:rPr>
            <w:rStyle w:val="Hyperlink"/>
            <w:rFonts w:ascii="Arial" w:hAnsi="Arial" w:cs="Arial"/>
            <w:b/>
            <w:sz w:val="20"/>
            <w:szCs w:val="20"/>
          </w:rPr>
          <w:t>https://www.autoriteitpersoonsgegevens.nl/nl/melden/meldplicht-datalekken</w:t>
        </w:r>
      </w:hyperlink>
    </w:p>
    <w:p w14:paraId="6A15F261" w14:textId="77777777" w:rsidR="003C6147" w:rsidRPr="003C6147" w:rsidRDefault="00140E1E" w:rsidP="003C6147">
      <w:pPr>
        <w:spacing w:after="160"/>
        <w:rPr>
          <w:rFonts w:ascii="Arial" w:hAnsi="Arial" w:cs="Arial"/>
          <w:sz w:val="20"/>
          <w:szCs w:val="20"/>
        </w:rPr>
      </w:pPr>
      <w:r>
        <w:rPr>
          <w:rFonts w:ascii="Arial" w:hAnsi="Arial" w:cs="Arial"/>
          <w:sz w:val="20"/>
          <w:szCs w:val="20"/>
        </w:rPr>
        <w:br/>
      </w:r>
      <w:r w:rsidR="003C6147" w:rsidRPr="003C6147">
        <w:rPr>
          <w:rFonts w:ascii="Arial" w:hAnsi="Arial" w:cs="Arial"/>
          <w:sz w:val="20"/>
          <w:szCs w:val="20"/>
        </w:rPr>
        <w:t>Wat is een data lek</w:t>
      </w:r>
      <w:r>
        <w:rPr>
          <w:rFonts w:ascii="Arial" w:hAnsi="Arial" w:cs="Arial"/>
          <w:sz w:val="20"/>
          <w:szCs w:val="20"/>
        </w:rPr>
        <w:t>:</w:t>
      </w:r>
    </w:p>
    <w:p w14:paraId="670057B7" w14:textId="3783F48F" w:rsidR="003C6147" w:rsidRPr="003C6147" w:rsidRDefault="003C6147" w:rsidP="003C6147">
      <w:pPr>
        <w:pStyle w:val="Lijstalinea"/>
        <w:numPr>
          <w:ilvl w:val="0"/>
          <w:numId w:val="27"/>
        </w:numPr>
        <w:spacing w:after="160" w:line="259" w:lineRule="auto"/>
        <w:rPr>
          <w:rFonts w:ascii="Arial" w:hAnsi="Arial" w:cs="Arial"/>
          <w:i/>
          <w:sz w:val="20"/>
          <w:szCs w:val="20"/>
        </w:rPr>
      </w:pPr>
      <w:r w:rsidRPr="003C6147">
        <w:rPr>
          <w:rFonts w:ascii="Arial" w:hAnsi="Arial" w:cs="Arial"/>
          <w:b/>
          <w:sz w:val="20"/>
          <w:szCs w:val="20"/>
        </w:rPr>
        <w:t xml:space="preserve">Data lek op data lek </w:t>
      </w:r>
      <w:r w:rsidRPr="003C6147">
        <w:rPr>
          <w:rFonts w:ascii="Arial" w:hAnsi="Arial" w:cs="Arial"/>
          <w:sz w:val="20"/>
          <w:szCs w:val="20"/>
        </w:rPr>
        <w:t>is bijv. een brief die verkeerd verstuurd is naar ons en wij faxen dit terug naar bijv. het ziekenhuis waar de brief vandaan komt.</w:t>
      </w:r>
      <w:r w:rsidR="0054716D">
        <w:rPr>
          <w:rFonts w:ascii="Arial" w:hAnsi="Arial" w:cs="Arial"/>
          <w:sz w:val="20"/>
          <w:szCs w:val="20"/>
        </w:rPr>
        <w:t xml:space="preserve"> </w:t>
      </w:r>
      <w:r w:rsidRPr="003C6147">
        <w:rPr>
          <w:rFonts w:ascii="Arial" w:hAnsi="Arial" w:cs="Arial"/>
          <w:sz w:val="20"/>
          <w:szCs w:val="20"/>
        </w:rPr>
        <w:t>(</w:t>
      </w:r>
      <w:r w:rsidRPr="003C6147">
        <w:rPr>
          <w:rFonts w:ascii="Arial" w:hAnsi="Arial" w:cs="Arial"/>
          <w:i/>
          <w:sz w:val="20"/>
          <w:szCs w:val="20"/>
        </w:rPr>
        <w:t>We moeten hier naar toe bellen en doorgeven dat ze een verkeerde brief gestuurd hebben en zij moeten dit zelf melden als data lek, wij vernietigen de brief)</w:t>
      </w:r>
    </w:p>
    <w:p w14:paraId="1331F794" w14:textId="77777777" w:rsidR="003C6147" w:rsidRPr="003C6147" w:rsidRDefault="003C6147" w:rsidP="003C6147">
      <w:pPr>
        <w:pStyle w:val="Lijstalinea"/>
        <w:numPr>
          <w:ilvl w:val="0"/>
          <w:numId w:val="27"/>
        </w:numPr>
        <w:spacing w:after="160" w:line="259" w:lineRule="auto"/>
        <w:rPr>
          <w:rFonts w:ascii="Arial" w:hAnsi="Arial" w:cs="Arial"/>
          <w:i/>
          <w:sz w:val="20"/>
          <w:szCs w:val="20"/>
        </w:rPr>
      </w:pPr>
      <w:r w:rsidRPr="003C6147">
        <w:rPr>
          <w:rFonts w:ascii="Arial" w:hAnsi="Arial" w:cs="Arial"/>
          <w:sz w:val="20"/>
          <w:szCs w:val="20"/>
        </w:rPr>
        <w:t xml:space="preserve">Er is alleen sprake van een </w:t>
      </w:r>
      <w:r w:rsidRPr="003C6147">
        <w:rPr>
          <w:rFonts w:ascii="Arial" w:hAnsi="Arial" w:cs="Arial"/>
          <w:b/>
          <w:sz w:val="20"/>
          <w:szCs w:val="20"/>
        </w:rPr>
        <w:t>data lek</w:t>
      </w:r>
      <w:r w:rsidRPr="003C6147">
        <w:rPr>
          <w:rFonts w:ascii="Arial" w:hAnsi="Arial" w:cs="Arial"/>
          <w:sz w:val="20"/>
          <w:szCs w:val="20"/>
        </w:rPr>
        <w:t xml:space="preserve"> als er daadwerkelijk een beveiligingsincident heeft voorgedaan en er een grote kans bestaat dat persoonsgegevens verloren zijn gegaan, of  als je verkeerde gegevens gelekt hebt zoals </w:t>
      </w:r>
      <w:proofErr w:type="spellStart"/>
      <w:r w:rsidRPr="003C6147">
        <w:rPr>
          <w:rFonts w:ascii="Arial" w:hAnsi="Arial" w:cs="Arial"/>
          <w:sz w:val="20"/>
          <w:szCs w:val="20"/>
        </w:rPr>
        <w:t>bijv</w:t>
      </w:r>
      <w:proofErr w:type="spellEnd"/>
      <w:r w:rsidRPr="003C6147">
        <w:rPr>
          <w:rFonts w:ascii="Arial" w:hAnsi="Arial" w:cs="Arial"/>
          <w:sz w:val="20"/>
          <w:szCs w:val="20"/>
        </w:rPr>
        <w:t xml:space="preserve"> een brief die niet bij de juiste patiënt hoort.</w:t>
      </w:r>
    </w:p>
    <w:p w14:paraId="7EF3920C" w14:textId="77777777" w:rsidR="003C6147" w:rsidRPr="003C6147" w:rsidRDefault="003C6147" w:rsidP="003C6147">
      <w:pPr>
        <w:pStyle w:val="Lijstalinea"/>
        <w:numPr>
          <w:ilvl w:val="0"/>
          <w:numId w:val="27"/>
        </w:numPr>
        <w:spacing w:after="160" w:line="259" w:lineRule="auto"/>
        <w:rPr>
          <w:rFonts w:ascii="Arial" w:hAnsi="Arial" w:cs="Arial"/>
          <w:i/>
          <w:sz w:val="20"/>
          <w:szCs w:val="20"/>
        </w:rPr>
      </w:pPr>
      <w:r w:rsidRPr="003C6147">
        <w:rPr>
          <w:rFonts w:ascii="Arial" w:hAnsi="Arial" w:cs="Arial"/>
          <w:sz w:val="20"/>
          <w:szCs w:val="20"/>
        </w:rPr>
        <w:t xml:space="preserve">Bij een </w:t>
      </w:r>
      <w:r w:rsidRPr="003C6147">
        <w:rPr>
          <w:rFonts w:ascii="Arial" w:hAnsi="Arial" w:cs="Arial"/>
          <w:b/>
          <w:sz w:val="20"/>
          <w:szCs w:val="20"/>
        </w:rPr>
        <w:t xml:space="preserve">beveiligingsincident </w:t>
      </w:r>
      <w:r w:rsidRPr="003C6147">
        <w:rPr>
          <w:rFonts w:ascii="Arial" w:hAnsi="Arial" w:cs="Arial"/>
          <w:sz w:val="20"/>
          <w:szCs w:val="20"/>
        </w:rPr>
        <w:t>moet je bijvoorbeeld denken aan het kwijtraken van een USB-stick, diefstal van een laptop of aan een inbraak door een hacker</w:t>
      </w:r>
    </w:p>
    <w:p w14:paraId="6136D9C8" w14:textId="77777777" w:rsidR="003137E6" w:rsidRPr="003C6147" w:rsidRDefault="003C6147" w:rsidP="003C6147">
      <w:pPr>
        <w:pStyle w:val="Lijstalinea"/>
        <w:numPr>
          <w:ilvl w:val="0"/>
          <w:numId w:val="27"/>
        </w:numPr>
        <w:spacing w:after="160" w:line="259" w:lineRule="auto"/>
        <w:rPr>
          <w:rFonts w:ascii="Arial" w:hAnsi="Arial" w:cs="Arial"/>
          <w:i/>
          <w:sz w:val="20"/>
          <w:szCs w:val="20"/>
        </w:rPr>
      </w:pPr>
      <w:r w:rsidRPr="003C6147">
        <w:rPr>
          <w:rFonts w:ascii="Arial" w:hAnsi="Arial" w:cs="Arial"/>
          <w:sz w:val="20"/>
          <w:szCs w:val="20"/>
        </w:rPr>
        <w:t xml:space="preserve">Als  er alleen sprake is van een zwakke plek in de beveiliging, spreken we van een </w:t>
      </w:r>
      <w:r w:rsidRPr="003C6147">
        <w:rPr>
          <w:rFonts w:ascii="Arial" w:hAnsi="Arial" w:cs="Arial"/>
          <w:b/>
          <w:sz w:val="20"/>
          <w:szCs w:val="20"/>
        </w:rPr>
        <w:t xml:space="preserve">beveiligingslek </w:t>
      </w:r>
      <w:r w:rsidRPr="003C6147">
        <w:rPr>
          <w:rFonts w:ascii="Arial" w:hAnsi="Arial" w:cs="Arial"/>
          <w:sz w:val="20"/>
          <w:szCs w:val="20"/>
        </w:rPr>
        <w:t xml:space="preserve">en niet van een </w:t>
      </w:r>
      <w:proofErr w:type="spellStart"/>
      <w:r w:rsidRPr="003C6147">
        <w:rPr>
          <w:rFonts w:ascii="Arial" w:hAnsi="Arial" w:cs="Arial"/>
          <w:sz w:val="20"/>
          <w:szCs w:val="20"/>
        </w:rPr>
        <w:t>datalek</w:t>
      </w:r>
      <w:proofErr w:type="spellEnd"/>
      <w:r w:rsidRPr="003C6147">
        <w:rPr>
          <w:rFonts w:ascii="Arial" w:hAnsi="Arial" w:cs="Arial"/>
          <w:sz w:val="20"/>
          <w:szCs w:val="20"/>
        </w:rPr>
        <w:t>. Je hoeft dan geen melding te doen aan de Autoriteit Persoonsgegevens.</w:t>
      </w:r>
    </w:p>
    <w:p w14:paraId="104DBE94" w14:textId="30577642" w:rsidR="003C6147" w:rsidRPr="003C6147" w:rsidRDefault="003C6147" w:rsidP="003C6147">
      <w:pPr>
        <w:spacing w:after="160"/>
        <w:rPr>
          <w:rFonts w:ascii="Arial" w:hAnsi="Arial" w:cs="Arial"/>
          <w:sz w:val="20"/>
          <w:szCs w:val="20"/>
        </w:rPr>
      </w:pPr>
      <w:r w:rsidRPr="003C6147">
        <w:rPr>
          <w:rFonts w:ascii="Arial" w:hAnsi="Arial" w:cs="Arial"/>
          <w:sz w:val="20"/>
          <w:szCs w:val="20"/>
        </w:rPr>
        <w:t xml:space="preserve">Bij niet melden: max 3 waarschuwingen en dan een boete, elk lek moet gemeld worden. Data lek melden aan </w:t>
      </w:r>
      <w:r w:rsidR="006F60CF" w:rsidRPr="003C6147">
        <w:rPr>
          <w:rFonts w:ascii="Arial" w:hAnsi="Arial" w:cs="Arial"/>
          <w:sz w:val="20"/>
          <w:szCs w:val="20"/>
        </w:rPr>
        <w:t>patiënt</w:t>
      </w:r>
      <w:r w:rsidRPr="003C6147">
        <w:rPr>
          <w:rFonts w:ascii="Arial" w:hAnsi="Arial" w:cs="Arial"/>
          <w:sz w:val="20"/>
          <w:szCs w:val="20"/>
        </w:rPr>
        <w:t xml:space="preserve"> als dit echt gevolgen heeft of gegevens van gevoelig aard zijn. (</w:t>
      </w:r>
      <w:r w:rsidRPr="003C6147">
        <w:rPr>
          <w:rFonts w:ascii="Arial" w:hAnsi="Arial" w:cs="Arial"/>
          <w:i/>
          <w:sz w:val="20"/>
          <w:szCs w:val="20"/>
        </w:rPr>
        <w:t>Wat er aan de hand is, waar ze terecht kunnen met vragen en wat wij zelf hebben gedaan om dit te voorkomen).</w:t>
      </w:r>
    </w:p>
    <w:p w14:paraId="1194DCFB" w14:textId="77777777" w:rsidR="009C777D" w:rsidRPr="00F16915" w:rsidRDefault="009C777D" w:rsidP="009C777D">
      <w:pPr>
        <w:pStyle w:val="Voettekst"/>
        <w:tabs>
          <w:tab w:val="clear" w:pos="4536"/>
          <w:tab w:val="clear" w:pos="9072"/>
          <w:tab w:val="left" w:leader="dot" w:pos="142"/>
        </w:tabs>
        <w:contextualSpacing/>
        <w:rPr>
          <w:rFonts w:ascii="Arial" w:hAnsi="Arial" w:cs="Arial"/>
          <w:bCs/>
          <w:sz w:val="20"/>
          <w:szCs w:val="20"/>
        </w:rPr>
      </w:pPr>
      <w:r w:rsidRPr="00F16915">
        <w:rPr>
          <w:rFonts w:ascii="Arial" w:hAnsi="Arial" w:cs="Arial"/>
          <w:bCs/>
          <w:i/>
          <w:sz w:val="20"/>
          <w:szCs w:val="20"/>
        </w:rPr>
        <w:t>Rechten van de patiënt</w:t>
      </w:r>
      <w:r w:rsidRPr="00F16915">
        <w:rPr>
          <w:rFonts w:ascii="Arial" w:hAnsi="Arial" w:cs="Arial"/>
          <w:bCs/>
          <w:sz w:val="20"/>
          <w:szCs w:val="20"/>
        </w:rPr>
        <w:t>:</w:t>
      </w:r>
    </w:p>
    <w:p w14:paraId="16EE38EA" w14:textId="22FFA329" w:rsidR="009C777D" w:rsidRPr="00F16915"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F16915">
        <w:rPr>
          <w:rFonts w:ascii="Arial" w:hAnsi="Arial" w:cs="Arial"/>
          <w:bCs/>
          <w:sz w:val="20"/>
          <w:szCs w:val="20"/>
        </w:rPr>
        <w:t>De patiënt heeft recht op</w:t>
      </w:r>
      <w:r w:rsidR="00423392">
        <w:rPr>
          <w:rFonts w:ascii="Arial" w:hAnsi="Arial" w:cs="Arial"/>
          <w:bCs/>
          <w:sz w:val="20"/>
          <w:szCs w:val="20"/>
        </w:rPr>
        <w:t xml:space="preserve"> (digitale)</w:t>
      </w:r>
      <w:r w:rsidRPr="00F16915">
        <w:rPr>
          <w:rFonts w:ascii="Arial" w:hAnsi="Arial" w:cs="Arial"/>
          <w:bCs/>
          <w:sz w:val="20"/>
          <w:szCs w:val="20"/>
        </w:rPr>
        <w:t xml:space="preserve"> inzage in alle gegevens die over hem zijn verzameld en verwerkt.</w:t>
      </w:r>
      <w:r w:rsidR="006E5843">
        <w:rPr>
          <w:rFonts w:ascii="Arial" w:hAnsi="Arial" w:cs="Arial"/>
          <w:bCs/>
          <w:sz w:val="20"/>
          <w:szCs w:val="20"/>
        </w:rPr>
        <w:t xml:space="preserve"> Inzage in dossier vindt plaats na overleg met de huisarts.</w:t>
      </w:r>
      <w:r w:rsidR="0054716D">
        <w:rPr>
          <w:rFonts w:ascii="Arial" w:hAnsi="Arial" w:cs="Arial"/>
          <w:bCs/>
          <w:sz w:val="20"/>
          <w:szCs w:val="20"/>
        </w:rPr>
        <w:t xml:space="preserve"> Inzage in digitaal dossier is altijd mogelijk, hierbij zijn voor de patiënt naast de episoden, medicatie, de E en de P-regel zichtbaar.</w:t>
      </w:r>
    </w:p>
    <w:p w14:paraId="4C0A3788" w14:textId="77777777" w:rsidR="009C777D" w:rsidRPr="00F16915"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F16915">
        <w:rPr>
          <w:rFonts w:ascii="Arial" w:hAnsi="Arial" w:cs="Arial"/>
          <w:bCs/>
          <w:sz w:val="20"/>
          <w:szCs w:val="20"/>
        </w:rPr>
        <w:t>De patiënt heeft recht op een afschrift van de over hem of haar verzamelde en verwerkte gegevens; de praktijk verstrekt een afschrift na een verzoek van de patiënt en de praktijk kan hiervoor eventueel een redelijke vergoeding vragen.</w:t>
      </w:r>
    </w:p>
    <w:p w14:paraId="3F014408" w14:textId="77777777" w:rsidR="009C777D" w:rsidRPr="00F16915"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F16915">
        <w:rPr>
          <w:rFonts w:ascii="Arial" w:hAnsi="Arial" w:cs="Arial"/>
          <w:bCs/>
          <w:sz w:val="20"/>
          <w:szCs w:val="20"/>
        </w:rPr>
        <w:t>De patiënt kan verzoeken om aanvulling en/of correctie van de verzamelde en verwerkte gegevens, voor zover deze onvolledig en/of feitelijk onjuist zijn.</w:t>
      </w:r>
    </w:p>
    <w:p w14:paraId="2E9BC8C4" w14:textId="77777777" w:rsidR="009C777D"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F16915">
        <w:rPr>
          <w:rFonts w:ascii="Arial" w:hAnsi="Arial" w:cs="Arial"/>
          <w:bCs/>
          <w:sz w:val="20"/>
          <w:szCs w:val="20"/>
        </w:rPr>
        <w:t>De patiënt kan verzoeken om verwijdering of beperkt gebruik van de verzamelde en verwerkte gegevens.</w:t>
      </w:r>
    </w:p>
    <w:p w14:paraId="2971C339" w14:textId="77777777" w:rsidR="00F174AD" w:rsidRPr="00F16915" w:rsidRDefault="00F174A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Pr>
          <w:rFonts w:ascii="Arial" w:hAnsi="Arial" w:cs="Arial"/>
          <w:bCs/>
          <w:sz w:val="20"/>
          <w:szCs w:val="20"/>
        </w:rPr>
        <w:t>Gegevens worden alleen na toestemming van de patiënt aan derden verstrekt.</w:t>
      </w:r>
    </w:p>
    <w:p w14:paraId="0C5B2825" w14:textId="77777777" w:rsidR="009C777D" w:rsidRPr="00F16915"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F16915">
        <w:rPr>
          <w:rFonts w:ascii="Arial" w:hAnsi="Arial" w:cs="Arial"/>
          <w:bCs/>
          <w:sz w:val="20"/>
          <w:szCs w:val="20"/>
        </w:rPr>
        <w:t>Recht op inzage of afschrift en verzoeken om aanvulling, correctie, beperkt gebruik of verwijdering kunnen door de praktijk worden geweigerd voor zover dit noodzakelijk is ter bescherming van een aanmerkelijk belang van een ander (waaronder de bescherming van de persoonlijke levenssfeer van die ander) en/of in geval bewaring op grond van een (wettelijk) voorschrift vereist is.</w:t>
      </w:r>
    </w:p>
    <w:p w14:paraId="201FBD07" w14:textId="77777777" w:rsidR="009C777D" w:rsidRPr="00F16915"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F16915">
        <w:rPr>
          <w:rFonts w:ascii="Arial" w:hAnsi="Arial" w:cs="Arial"/>
          <w:bCs/>
          <w:sz w:val="20"/>
          <w:szCs w:val="20"/>
        </w:rPr>
        <w:lastRenderedPageBreak/>
        <w:t>Wanneer de patiënt vindt dat dit reglement door de praktijk niet of onvoldoende wordt nageleefd, dan kan hij of zij een klacht indienen bij de praktijk.</w:t>
      </w:r>
    </w:p>
    <w:p w14:paraId="7CA3881C" w14:textId="77777777" w:rsidR="009C777D" w:rsidRDefault="009C777D"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sidRPr="00F16915">
        <w:rPr>
          <w:rFonts w:ascii="Arial" w:hAnsi="Arial" w:cs="Arial"/>
          <w:bCs/>
          <w:sz w:val="20"/>
          <w:szCs w:val="20"/>
        </w:rPr>
        <w:t>Daar waar de patiënt zichzelf niet kan vertegenwoordigen, treedt de wettelijke vertegenwoordiger in zijn of haar plaats.</w:t>
      </w:r>
    </w:p>
    <w:p w14:paraId="28A9A0D2" w14:textId="77777777" w:rsidR="004C7EEF" w:rsidRDefault="004C7EEF" w:rsidP="009C777D">
      <w:pPr>
        <w:pStyle w:val="Voettekst"/>
        <w:numPr>
          <w:ilvl w:val="0"/>
          <w:numId w:val="17"/>
        </w:numPr>
        <w:tabs>
          <w:tab w:val="clear" w:pos="4536"/>
          <w:tab w:val="clear" w:pos="9072"/>
          <w:tab w:val="left" w:leader="dot" w:pos="142"/>
        </w:tabs>
        <w:contextualSpacing/>
        <w:rPr>
          <w:rFonts w:ascii="Arial" w:hAnsi="Arial" w:cs="Arial"/>
          <w:bCs/>
          <w:sz w:val="20"/>
          <w:szCs w:val="20"/>
        </w:rPr>
      </w:pPr>
      <w:r>
        <w:rPr>
          <w:rFonts w:ascii="Arial" w:hAnsi="Arial" w:cs="Arial"/>
          <w:bCs/>
          <w:sz w:val="20"/>
          <w:szCs w:val="20"/>
        </w:rPr>
        <w:t xml:space="preserve">Kinderen; </w:t>
      </w:r>
    </w:p>
    <w:p w14:paraId="0E8B5B81" w14:textId="77777777" w:rsidR="004C7EEF" w:rsidRDefault="004C7EEF" w:rsidP="004C7EEF">
      <w:pPr>
        <w:pStyle w:val="Voettekst"/>
        <w:numPr>
          <w:ilvl w:val="1"/>
          <w:numId w:val="17"/>
        </w:numPr>
        <w:tabs>
          <w:tab w:val="clear" w:pos="4536"/>
          <w:tab w:val="clear" w:pos="9072"/>
          <w:tab w:val="left" w:leader="dot" w:pos="142"/>
        </w:tabs>
        <w:contextualSpacing/>
        <w:rPr>
          <w:rFonts w:ascii="Arial" w:hAnsi="Arial" w:cs="Arial"/>
          <w:bCs/>
          <w:sz w:val="20"/>
          <w:szCs w:val="20"/>
        </w:rPr>
      </w:pPr>
      <w:r>
        <w:rPr>
          <w:rFonts w:ascii="Arial" w:hAnsi="Arial" w:cs="Arial"/>
          <w:bCs/>
          <w:sz w:val="20"/>
          <w:szCs w:val="20"/>
        </w:rPr>
        <w:t>&lt;12 jaar; ouder</w:t>
      </w:r>
      <w:r w:rsidR="00D1706A">
        <w:rPr>
          <w:rFonts w:ascii="Arial" w:hAnsi="Arial" w:cs="Arial"/>
          <w:bCs/>
          <w:sz w:val="20"/>
          <w:szCs w:val="20"/>
        </w:rPr>
        <w:t>/gezagsdrager</w:t>
      </w:r>
      <w:r>
        <w:rPr>
          <w:rFonts w:ascii="Arial" w:hAnsi="Arial" w:cs="Arial"/>
          <w:bCs/>
          <w:sz w:val="20"/>
          <w:szCs w:val="20"/>
        </w:rPr>
        <w:t xml:space="preserve"> is wettelijke vertegenwoordigers en beslist over het kind. </w:t>
      </w:r>
      <w:r w:rsidR="00D1706A">
        <w:rPr>
          <w:rFonts w:ascii="Arial" w:hAnsi="Arial" w:cs="Arial"/>
          <w:bCs/>
          <w:sz w:val="20"/>
          <w:szCs w:val="20"/>
        </w:rPr>
        <w:t>Toestemming van ouder/gezagsdrager is vereist. Kind heeft recht op informatie.</w:t>
      </w:r>
    </w:p>
    <w:p w14:paraId="134214B8" w14:textId="77777777" w:rsidR="00D1706A" w:rsidRDefault="004C7EEF" w:rsidP="004C7EEF">
      <w:pPr>
        <w:pStyle w:val="Voettekst"/>
        <w:numPr>
          <w:ilvl w:val="1"/>
          <w:numId w:val="17"/>
        </w:numPr>
        <w:tabs>
          <w:tab w:val="clear" w:pos="4536"/>
          <w:tab w:val="clear" w:pos="9072"/>
          <w:tab w:val="left" w:leader="dot" w:pos="142"/>
        </w:tabs>
        <w:contextualSpacing/>
        <w:rPr>
          <w:rFonts w:ascii="Arial" w:hAnsi="Arial" w:cs="Arial"/>
          <w:bCs/>
          <w:sz w:val="20"/>
          <w:szCs w:val="20"/>
        </w:rPr>
      </w:pPr>
      <w:r>
        <w:rPr>
          <w:rFonts w:ascii="Arial" w:hAnsi="Arial" w:cs="Arial"/>
          <w:bCs/>
          <w:sz w:val="20"/>
          <w:szCs w:val="20"/>
        </w:rPr>
        <w:t xml:space="preserve">12-16 jaar: ouder/gezagsdrager is wettelijke vertegenwoordiger en beslist samen met het kind. Hebben apart en gezamenlijk recht op medische informatie. Verstrekken van informatie </w:t>
      </w:r>
      <w:r w:rsidR="00D1706A">
        <w:rPr>
          <w:rFonts w:ascii="Arial" w:hAnsi="Arial" w:cs="Arial"/>
          <w:bCs/>
          <w:sz w:val="20"/>
          <w:szCs w:val="20"/>
        </w:rPr>
        <w:t xml:space="preserve">aan ouders </w:t>
      </w:r>
      <w:r>
        <w:rPr>
          <w:rFonts w:ascii="Arial" w:hAnsi="Arial" w:cs="Arial"/>
          <w:bCs/>
          <w:sz w:val="20"/>
          <w:szCs w:val="20"/>
        </w:rPr>
        <w:t>kan geweigerd worden als het in strijd is met belang van het kind of het kind nadrukkelijk bezwaar heeft gemaakt.</w:t>
      </w:r>
      <w:r w:rsidR="00D1706A">
        <w:rPr>
          <w:rFonts w:ascii="Arial" w:hAnsi="Arial" w:cs="Arial"/>
          <w:bCs/>
          <w:sz w:val="20"/>
          <w:szCs w:val="20"/>
        </w:rPr>
        <w:t xml:space="preserve"> </w:t>
      </w:r>
      <w:r w:rsidR="00D1706A">
        <w:rPr>
          <w:rFonts w:ascii="Arial" w:hAnsi="Arial" w:cs="Arial"/>
          <w:bCs/>
          <w:sz w:val="20"/>
          <w:szCs w:val="20"/>
        </w:rPr>
        <w:br/>
        <w:t xml:space="preserve">Toestemming van ouder/gezagsdrager en kind is vereist. Er is alleen toestemming van het kind vereist als: </w:t>
      </w:r>
    </w:p>
    <w:p w14:paraId="69219ACD" w14:textId="77777777" w:rsidR="00D1706A" w:rsidRDefault="00D1706A" w:rsidP="00D1706A">
      <w:pPr>
        <w:pStyle w:val="Voettekst"/>
        <w:numPr>
          <w:ilvl w:val="2"/>
          <w:numId w:val="17"/>
        </w:numPr>
        <w:tabs>
          <w:tab w:val="clear" w:pos="4536"/>
          <w:tab w:val="clear" w:pos="9072"/>
          <w:tab w:val="left" w:leader="dot" w:pos="142"/>
        </w:tabs>
        <w:contextualSpacing/>
        <w:rPr>
          <w:rFonts w:ascii="Arial" w:hAnsi="Arial" w:cs="Arial"/>
          <w:bCs/>
          <w:sz w:val="20"/>
          <w:szCs w:val="20"/>
        </w:rPr>
      </w:pPr>
      <w:r>
        <w:rPr>
          <w:rFonts w:ascii="Arial" w:hAnsi="Arial" w:cs="Arial"/>
          <w:bCs/>
          <w:sz w:val="20"/>
          <w:szCs w:val="20"/>
        </w:rPr>
        <w:t xml:space="preserve">het niet behandelen ernstig nadeel oplevert (vaccinatie, geslachtsziekte) of </w:t>
      </w:r>
    </w:p>
    <w:p w14:paraId="493CA102" w14:textId="77777777" w:rsidR="004C7EEF" w:rsidRPr="004C7EEF" w:rsidRDefault="00D1706A" w:rsidP="00D1706A">
      <w:pPr>
        <w:pStyle w:val="Voettekst"/>
        <w:numPr>
          <w:ilvl w:val="2"/>
          <w:numId w:val="17"/>
        </w:numPr>
        <w:tabs>
          <w:tab w:val="clear" w:pos="4536"/>
          <w:tab w:val="clear" w:pos="9072"/>
          <w:tab w:val="left" w:leader="dot" w:pos="142"/>
        </w:tabs>
        <w:contextualSpacing/>
        <w:rPr>
          <w:rFonts w:ascii="Arial" w:hAnsi="Arial" w:cs="Arial"/>
          <w:bCs/>
          <w:sz w:val="20"/>
          <w:szCs w:val="20"/>
        </w:rPr>
      </w:pPr>
      <w:r>
        <w:rPr>
          <w:rFonts w:ascii="Arial" w:hAnsi="Arial" w:cs="Arial"/>
          <w:bCs/>
          <w:sz w:val="20"/>
          <w:szCs w:val="20"/>
        </w:rPr>
        <w:t>als de behandeling de weloverwogen keus is van het kind (abortus, vaccinatie). Er dienst dan wel met ouders overlegt te worden.</w:t>
      </w:r>
    </w:p>
    <w:p w14:paraId="35F9B134" w14:textId="77777777" w:rsidR="004C7EEF" w:rsidRDefault="004C7EEF" w:rsidP="004C7EEF">
      <w:pPr>
        <w:pStyle w:val="Voettekst"/>
        <w:numPr>
          <w:ilvl w:val="1"/>
          <w:numId w:val="17"/>
        </w:numPr>
        <w:tabs>
          <w:tab w:val="clear" w:pos="4536"/>
          <w:tab w:val="clear" w:pos="9072"/>
          <w:tab w:val="left" w:leader="dot" w:pos="142"/>
        </w:tabs>
        <w:contextualSpacing/>
        <w:rPr>
          <w:rFonts w:ascii="Arial" w:hAnsi="Arial" w:cs="Arial"/>
          <w:bCs/>
          <w:sz w:val="20"/>
          <w:szCs w:val="20"/>
        </w:rPr>
      </w:pPr>
      <w:r>
        <w:rPr>
          <w:rFonts w:ascii="Arial" w:hAnsi="Arial" w:cs="Arial"/>
          <w:bCs/>
          <w:sz w:val="20"/>
          <w:szCs w:val="20"/>
        </w:rPr>
        <w:t>&gt;16 jaar: kind mag zelf beslissen</w:t>
      </w:r>
      <w:r w:rsidR="00D1706A">
        <w:rPr>
          <w:rFonts w:ascii="Arial" w:hAnsi="Arial" w:cs="Arial"/>
          <w:bCs/>
          <w:sz w:val="20"/>
          <w:szCs w:val="20"/>
        </w:rPr>
        <w:t xml:space="preserve"> en heeft zelfstandig recht op informatie</w:t>
      </w:r>
      <w:r>
        <w:rPr>
          <w:rFonts w:ascii="Arial" w:hAnsi="Arial" w:cs="Arial"/>
          <w:bCs/>
          <w:sz w:val="20"/>
          <w:szCs w:val="20"/>
        </w:rPr>
        <w:t>.</w:t>
      </w:r>
    </w:p>
    <w:p w14:paraId="470FEBCF" w14:textId="77777777" w:rsidR="004C7EEF" w:rsidRDefault="004C7EEF" w:rsidP="004C7EEF">
      <w:pPr>
        <w:pStyle w:val="Voettekst"/>
        <w:tabs>
          <w:tab w:val="clear" w:pos="4536"/>
          <w:tab w:val="clear" w:pos="9072"/>
          <w:tab w:val="left" w:leader="dot" w:pos="142"/>
        </w:tabs>
        <w:ind w:left="862"/>
        <w:contextualSpacing/>
        <w:rPr>
          <w:rFonts w:ascii="Arial" w:hAnsi="Arial" w:cs="Arial"/>
          <w:bCs/>
          <w:sz w:val="20"/>
          <w:szCs w:val="20"/>
        </w:rPr>
      </w:pPr>
      <w:r>
        <w:rPr>
          <w:rFonts w:ascii="Arial" w:hAnsi="Arial" w:cs="Arial"/>
          <w:bCs/>
          <w:sz w:val="20"/>
          <w:szCs w:val="20"/>
        </w:rPr>
        <w:t>Na echtscheiding: beide ouders hebben gelijke bevoegdheden, tenzij de rechter het gezag aan slechts een van de ouders heeft toegewezen.</w:t>
      </w:r>
      <w:r w:rsidR="00D1706A">
        <w:rPr>
          <w:rFonts w:ascii="Arial" w:hAnsi="Arial" w:cs="Arial"/>
          <w:bCs/>
          <w:sz w:val="20"/>
          <w:szCs w:val="20"/>
        </w:rPr>
        <w:t xml:space="preserve"> Niet-</w:t>
      </w:r>
      <w:proofErr w:type="spellStart"/>
      <w:r w:rsidR="00D1706A">
        <w:rPr>
          <w:rFonts w:ascii="Arial" w:hAnsi="Arial" w:cs="Arial"/>
          <w:bCs/>
          <w:sz w:val="20"/>
          <w:szCs w:val="20"/>
        </w:rPr>
        <w:t>gezagsdragende</w:t>
      </w:r>
      <w:proofErr w:type="spellEnd"/>
      <w:r w:rsidR="00D1706A">
        <w:rPr>
          <w:rFonts w:ascii="Arial" w:hAnsi="Arial" w:cs="Arial"/>
          <w:bCs/>
          <w:sz w:val="20"/>
          <w:szCs w:val="20"/>
        </w:rPr>
        <w:t xml:space="preserve"> ouder heeft wel recht op informatie aangaande verzorging en gezondheid van het kind.</w:t>
      </w:r>
    </w:p>
    <w:p w14:paraId="48D64ED2" w14:textId="77777777" w:rsidR="006E5843" w:rsidRDefault="006E5843" w:rsidP="006E5843">
      <w:pPr>
        <w:pStyle w:val="Voettekst"/>
        <w:numPr>
          <w:ilvl w:val="0"/>
          <w:numId w:val="25"/>
        </w:numPr>
        <w:tabs>
          <w:tab w:val="clear" w:pos="4536"/>
          <w:tab w:val="clear" w:pos="9072"/>
          <w:tab w:val="left" w:leader="dot" w:pos="142"/>
        </w:tabs>
        <w:contextualSpacing/>
        <w:rPr>
          <w:rFonts w:ascii="Arial" w:hAnsi="Arial" w:cs="Arial"/>
          <w:bCs/>
          <w:sz w:val="20"/>
          <w:szCs w:val="20"/>
        </w:rPr>
      </w:pPr>
      <w:r>
        <w:rPr>
          <w:rFonts w:ascii="Arial" w:hAnsi="Arial" w:cs="Arial"/>
          <w:bCs/>
          <w:sz w:val="20"/>
          <w:szCs w:val="20"/>
        </w:rPr>
        <w:t>Als kinderen van een patiënt van de praktijk gesprek willen met de huisarts, kan dit alleen plaats vinden als de patiënt hier toestemming voor geeft.</w:t>
      </w:r>
    </w:p>
    <w:p w14:paraId="609ABA56" w14:textId="77777777" w:rsidR="00F174AD" w:rsidRDefault="00F174AD" w:rsidP="00F174AD">
      <w:pPr>
        <w:pStyle w:val="Voettekst"/>
        <w:tabs>
          <w:tab w:val="clear" w:pos="4536"/>
          <w:tab w:val="clear" w:pos="9072"/>
          <w:tab w:val="left" w:leader="dot" w:pos="142"/>
        </w:tabs>
        <w:contextualSpacing/>
        <w:rPr>
          <w:rFonts w:ascii="Arial" w:hAnsi="Arial" w:cs="Arial"/>
          <w:bCs/>
          <w:sz w:val="20"/>
          <w:szCs w:val="20"/>
        </w:rPr>
      </w:pPr>
    </w:p>
    <w:p w14:paraId="2AEB4C3C" w14:textId="77777777" w:rsidR="00F174AD" w:rsidRDefault="00F174AD" w:rsidP="00F174AD">
      <w:pPr>
        <w:pStyle w:val="Voettekst"/>
        <w:tabs>
          <w:tab w:val="clear" w:pos="4536"/>
          <w:tab w:val="clear" w:pos="9072"/>
          <w:tab w:val="left" w:leader="dot" w:pos="142"/>
        </w:tabs>
        <w:contextualSpacing/>
        <w:rPr>
          <w:rFonts w:ascii="Arial" w:hAnsi="Arial" w:cs="Arial"/>
          <w:bCs/>
          <w:i/>
          <w:sz w:val="20"/>
          <w:szCs w:val="20"/>
        </w:rPr>
      </w:pPr>
      <w:r>
        <w:rPr>
          <w:rFonts w:ascii="Arial" w:hAnsi="Arial" w:cs="Arial"/>
          <w:bCs/>
          <w:i/>
          <w:sz w:val="20"/>
          <w:szCs w:val="20"/>
        </w:rPr>
        <w:t>Vertrek/uitschrijving:</w:t>
      </w:r>
    </w:p>
    <w:p w14:paraId="1FD86F38" w14:textId="77777777" w:rsidR="00F174AD" w:rsidRDefault="00F174AD" w:rsidP="00F174AD">
      <w:pPr>
        <w:pStyle w:val="Voettekst"/>
        <w:numPr>
          <w:ilvl w:val="0"/>
          <w:numId w:val="24"/>
        </w:numPr>
        <w:tabs>
          <w:tab w:val="clear" w:pos="4536"/>
          <w:tab w:val="clear" w:pos="9072"/>
          <w:tab w:val="left" w:leader="dot" w:pos="142"/>
        </w:tabs>
        <w:contextualSpacing/>
        <w:rPr>
          <w:rFonts w:ascii="Arial" w:hAnsi="Arial" w:cs="Arial"/>
          <w:bCs/>
          <w:sz w:val="20"/>
          <w:szCs w:val="20"/>
        </w:rPr>
      </w:pPr>
      <w:r w:rsidRPr="00D52B3A">
        <w:rPr>
          <w:rFonts w:ascii="Arial" w:hAnsi="Arial" w:cs="Arial"/>
          <w:bCs/>
          <w:sz w:val="20"/>
          <w:szCs w:val="20"/>
        </w:rPr>
        <w:t xml:space="preserve">Bij vertrek van de </w:t>
      </w:r>
      <w:r w:rsidR="00084AFA" w:rsidRPr="00D52B3A">
        <w:rPr>
          <w:rFonts w:ascii="Arial" w:hAnsi="Arial" w:cs="Arial"/>
          <w:bCs/>
          <w:sz w:val="20"/>
          <w:szCs w:val="20"/>
        </w:rPr>
        <w:t>patiënt</w:t>
      </w:r>
      <w:r w:rsidRPr="00D52B3A">
        <w:rPr>
          <w:rFonts w:ascii="Arial" w:hAnsi="Arial" w:cs="Arial"/>
          <w:bCs/>
          <w:sz w:val="20"/>
          <w:szCs w:val="20"/>
        </w:rPr>
        <w:t xml:space="preserve"> </w:t>
      </w:r>
      <w:r w:rsidR="00084AFA" w:rsidRPr="00D52B3A">
        <w:rPr>
          <w:rFonts w:ascii="Arial" w:hAnsi="Arial" w:cs="Arial"/>
          <w:bCs/>
          <w:sz w:val="20"/>
          <w:szCs w:val="20"/>
        </w:rPr>
        <w:t>uit</w:t>
      </w:r>
      <w:r w:rsidRPr="00D52B3A">
        <w:rPr>
          <w:rFonts w:ascii="Arial" w:hAnsi="Arial" w:cs="Arial"/>
          <w:bCs/>
          <w:sz w:val="20"/>
          <w:szCs w:val="20"/>
        </w:rPr>
        <w:t xml:space="preserve"> de praktijk </w:t>
      </w:r>
      <w:r w:rsidR="00084AFA" w:rsidRPr="00D52B3A">
        <w:rPr>
          <w:rFonts w:ascii="Arial" w:hAnsi="Arial" w:cs="Arial"/>
          <w:bCs/>
          <w:sz w:val="20"/>
          <w:szCs w:val="20"/>
        </w:rPr>
        <w:t>wordt het medisch dossier binnen een maand</w:t>
      </w:r>
      <w:r w:rsidR="00084AFA">
        <w:rPr>
          <w:rFonts w:ascii="Arial" w:hAnsi="Arial" w:cs="Arial"/>
          <w:bCs/>
          <w:sz w:val="20"/>
          <w:szCs w:val="20"/>
        </w:rPr>
        <w:t xml:space="preserve"> digitaal overgedragen aan de nieuwe huisarts.</w:t>
      </w:r>
    </w:p>
    <w:p w14:paraId="4D2F6D84" w14:textId="77777777" w:rsidR="00084AFA" w:rsidRDefault="00084AFA" w:rsidP="00F174AD">
      <w:pPr>
        <w:pStyle w:val="Voettekst"/>
        <w:numPr>
          <w:ilvl w:val="0"/>
          <w:numId w:val="24"/>
        </w:numPr>
        <w:tabs>
          <w:tab w:val="clear" w:pos="4536"/>
          <w:tab w:val="clear" w:pos="9072"/>
          <w:tab w:val="left" w:leader="dot" w:pos="142"/>
        </w:tabs>
        <w:contextualSpacing/>
        <w:rPr>
          <w:rFonts w:ascii="Arial" w:hAnsi="Arial" w:cs="Arial"/>
          <w:bCs/>
          <w:sz w:val="20"/>
          <w:szCs w:val="20"/>
        </w:rPr>
      </w:pPr>
      <w:r>
        <w:rPr>
          <w:rFonts w:ascii="Arial" w:hAnsi="Arial" w:cs="Arial"/>
          <w:bCs/>
          <w:sz w:val="20"/>
          <w:szCs w:val="20"/>
        </w:rPr>
        <w:t xml:space="preserve">Als overdracht niet mogelijk blijkt te zijn wordt de patiënt hierover </w:t>
      </w:r>
      <w:r w:rsidR="00D52B3A">
        <w:rPr>
          <w:rFonts w:ascii="Arial" w:hAnsi="Arial" w:cs="Arial"/>
          <w:bCs/>
          <w:sz w:val="20"/>
          <w:szCs w:val="20"/>
        </w:rPr>
        <w:t>geïnformeerd</w:t>
      </w:r>
      <w:r>
        <w:rPr>
          <w:rFonts w:ascii="Arial" w:hAnsi="Arial" w:cs="Arial"/>
          <w:bCs/>
          <w:sz w:val="20"/>
          <w:szCs w:val="20"/>
        </w:rPr>
        <w:t>.</w:t>
      </w:r>
    </w:p>
    <w:p w14:paraId="2F89474E" w14:textId="77777777" w:rsidR="006E4ADF" w:rsidRPr="006E4ADF" w:rsidRDefault="006E4ADF" w:rsidP="006E4ADF">
      <w:pPr>
        <w:pStyle w:val="Lijstalinea"/>
        <w:numPr>
          <w:ilvl w:val="0"/>
          <w:numId w:val="24"/>
        </w:numPr>
        <w:spacing w:after="160"/>
        <w:rPr>
          <w:rFonts w:ascii="Arial" w:hAnsi="Arial" w:cs="Arial"/>
          <w:i/>
          <w:sz w:val="20"/>
          <w:szCs w:val="20"/>
        </w:rPr>
      </w:pPr>
      <w:r w:rsidRPr="006E4ADF">
        <w:rPr>
          <w:rFonts w:ascii="Arial" w:hAnsi="Arial" w:cs="Arial"/>
          <w:sz w:val="20"/>
          <w:szCs w:val="20"/>
        </w:rPr>
        <w:t>Dossier moeten bij het uitschrijven naar een anderen h</w:t>
      </w:r>
      <w:r w:rsidR="006F60CF">
        <w:rPr>
          <w:rFonts w:ascii="Arial" w:hAnsi="Arial" w:cs="Arial"/>
          <w:sz w:val="20"/>
          <w:szCs w:val="20"/>
        </w:rPr>
        <w:t>uisarts</w:t>
      </w:r>
      <w:r w:rsidRPr="006E4ADF">
        <w:rPr>
          <w:rFonts w:ascii="Arial" w:hAnsi="Arial" w:cs="Arial"/>
          <w:sz w:val="20"/>
          <w:szCs w:val="20"/>
        </w:rPr>
        <w:t xml:space="preserve"> echt “volledig” uitgeschreven worden</w:t>
      </w:r>
      <w:r w:rsidR="003137E6">
        <w:rPr>
          <w:rFonts w:ascii="Arial" w:hAnsi="Arial" w:cs="Arial"/>
          <w:sz w:val="20"/>
          <w:szCs w:val="20"/>
        </w:rPr>
        <w:t>. W</w:t>
      </w:r>
      <w:r w:rsidRPr="006E4ADF">
        <w:rPr>
          <w:rFonts w:ascii="Arial" w:hAnsi="Arial" w:cs="Arial"/>
          <w:sz w:val="20"/>
          <w:szCs w:val="20"/>
        </w:rPr>
        <w:t>ij kunnen dan niet meer in het dossier. Dit voorkomt systeem vervuiling.</w:t>
      </w:r>
    </w:p>
    <w:p w14:paraId="408159D2" w14:textId="77777777" w:rsidR="006E4ADF" w:rsidRPr="00F174AD" w:rsidRDefault="006E4ADF" w:rsidP="006E4ADF">
      <w:pPr>
        <w:pStyle w:val="Voettekst"/>
        <w:tabs>
          <w:tab w:val="clear" w:pos="4536"/>
          <w:tab w:val="clear" w:pos="9072"/>
          <w:tab w:val="left" w:leader="dot" w:pos="142"/>
        </w:tabs>
        <w:ind w:left="720"/>
        <w:contextualSpacing/>
        <w:rPr>
          <w:rFonts w:ascii="Arial" w:hAnsi="Arial" w:cs="Arial"/>
          <w:bCs/>
          <w:sz w:val="20"/>
          <w:szCs w:val="20"/>
        </w:rPr>
      </w:pPr>
    </w:p>
    <w:sectPr w:rsidR="006E4ADF" w:rsidRPr="00F174AD" w:rsidSect="00FB0E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EE55" w14:textId="77777777" w:rsidR="004F2035" w:rsidRDefault="004F2035" w:rsidP="001A2307">
      <w:pPr>
        <w:spacing w:after="0" w:line="240" w:lineRule="auto"/>
      </w:pPr>
      <w:r>
        <w:separator/>
      </w:r>
    </w:p>
  </w:endnote>
  <w:endnote w:type="continuationSeparator" w:id="0">
    <w:p w14:paraId="36C7E8DE" w14:textId="77777777" w:rsidR="004F2035" w:rsidRDefault="004F2035" w:rsidP="001A2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7A0D" w14:textId="77777777" w:rsidR="004F2035" w:rsidRDefault="004F2035" w:rsidP="001A2307">
      <w:pPr>
        <w:spacing w:after="0" w:line="240" w:lineRule="auto"/>
      </w:pPr>
      <w:r>
        <w:separator/>
      </w:r>
    </w:p>
  </w:footnote>
  <w:footnote w:type="continuationSeparator" w:id="0">
    <w:p w14:paraId="69FF0FDD" w14:textId="77777777" w:rsidR="004F2035" w:rsidRDefault="004F2035" w:rsidP="001A23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E17"/>
    <w:multiLevelType w:val="hybridMultilevel"/>
    <w:tmpl w:val="99B2B41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917D3A"/>
    <w:multiLevelType w:val="hybridMultilevel"/>
    <w:tmpl w:val="C194D062"/>
    <w:lvl w:ilvl="0" w:tplc="E41A6A4E">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F1830CA"/>
    <w:multiLevelType w:val="hybridMultilevel"/>
    <w:tmpl w:val="BD0AAFAA"/>
    <w:lvl w:ilvl="0" w:tplc="C4A80E6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B5555B"/>
    <w:multiLevelType w:val="hybridMultilevel"/>
    <w:tmpl w:val="B0902110"/>
    <w:lvl w:ilvl="0" w:tplc="E41A6A4E">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BB1F1F"/>
    <w:multiLevelType w:val="hybridMultilevel"/>
    <w:tmpl w:val="2C7CF3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C8615B"/>
    <w:multiLevelType w:val="hybridMultilevel"/>
    <w:tmpl w:val="45DC8780"/>
    <w:lvl w:ilvl="0" w:tplc="E41A6A4E">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840131E"/>
    <w:multiLevelType w:val="hybridMultilevel"/>
    <w:tmpl w:val="1CDA1AEE"/>
    <w:lvl w:ilvl="0" w:tplc="0E1CC2F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B755DB9"/>
    <w:multiLevelType w:val="hybridMultilevel"/>
    <w:tmpl w:val="4FEA28E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C574128"/>
    <w:multiLevelType w:val="hybridMultilevel"/>
    <w:tmpl w:val="B844B334"/>
    <w:lvl w:ilvl="0" w:tplc="0413000F">
      <w:start w:val="1"/>
      <w:numFmt w:val="decimal"/>
      <w:lvlText w:val="%1."/>
      <w:lvlJc w:val="left"/>
      <w:pPr>
        <w:ind w:left="1485" w:hanging="360"/>
      </w:pPr>
    </w:lvl>
    <w:lvl w:ilvl="1" w:tplc="04130019" w:tentative="1">
      <w:start w:val="1"/>
      <w:numFmt w:val="lowerLetter"/>
      <w:lvlText w:val="%2."/>
      <w:lvlJc w:val="left"/>
      <w:pPr>
        <w:ind w:left="2205" w:hanging="360"/>
      </w:pPr>
    </w:lvl>
    <w:lvl w:ilvl="2" w:tplc="0413001B" w:tentative="1">
      <w:start w:val="1"/>
      <w:numFmt w:val="lowerRoman"/>
      <w:lvlText w:val="%3."/>
      <w:lvlJc w:val="right"/>
      <w:pPr>
        <w:ind w:left="2925" w:hanging="180"/>
      </w:pPr>
    </w:lvl>
    <w:lvl w:ilvl="3" w:tplc="0413000F" w:tentative="1">
      <w:start w:val="1"/>
      <w:numFmt w:val="decimal"/>
      <w:lvlText w:val="%4."/>
      <w:lvlJc w:val="left"/>
      <w:pPr>
        <w:ind w:left="3645" w:hanging="360"/>
      </w:pPr>
    </w:lvl>
    <w:lvl w:ilvl="4" w:tplc="04130019" w:tentative="1">
      <w:start w:val="1"/>
      <w:numFmt w:val="lowerLetter"/>
      <w:lvlText w:val="%5."/>
      <w:lvlJc w:val="left"/>
      <w:pPr>
        <w:ind w:left="4365" w:hanging="360"/>
      </w:pPr>
    </w:lvl>
    <w:lvl w:ilvl="5" w:tplc="0413001B" w:tentative="1">
      <w:start w:val="1"/>
      <w:numFmt w:val="lowerRoman"/>
      <w:lvlText w:val="%6."/>
      <w:lvlJc w:val="right"/>
      <w:pPr>
        <w:ind w:left="5085" w:hanging="180"/>
      </w:pPr>
    </w:lvl>
    <w:lvl w:ilvl="6" w:tplc="0413000F" w:tentative="1">
      <w:start w:val="1"/>
      <w:numFmt w:val="decimal"/>
      <w:lvlText w:val="%7."/>
      <w:lvlJc w:val="left"/>
      <w:pPr>
        <w:ind w:left="5805" w:hanging="360"/>
      </w:pPr>
    </w:lvl>
    <w:lvl w:ilvl="7" w:tplc="04130019" w:tentative="1">
      <w:start w:val="1"/>
      <w:numFmt w:val="lowerLetter"/>
      <w:lvlText w:val="%8."/>
      <w:lvlJc w:val="left"/>
      <w:pPr>
        <w:ind w:left="6525" w:hanging="360"/>
      </w:pPr>
    </w:lvl>
    <w:lvl w:ilvl="8" w:tplc="0413001B" w:tentative="1">
      <w:start w:val="1"/>
      <w:numFmt w:val="lowerRoman"/>
      <w:lvlText w:val="%9."/>
      <w:lvlJc w:val="right"/>
      <w:pPr>
        <w:ind w:left="7245" w:hanging="180"/>
      </w:pPr>
    </w:lvl>
  </w:abstractNum>
  <w:abstractNum w:abstractNumId="9" w15:restartNumberingAfterBreak="0">
    <w:nsid w:val="2CAE47DE"/>
    <w:multiLevelType w:val="hybridMultilevel"/>
    <w:tmpl w:val="93A46F7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001A81"/>
    <w:multiLevelType w:val="hybridMultilevel"/>
    <w:tmpl w:val="1CCAE6B4"/>
    <w:lvl w:ilvl="0" w:tplc="04130001">
      <w:start w:val="1"/>
      <w:numFmt w:val="bullet"/>
      <w:lvlText w:val=""/>
      <w:lvlJc w:val="left"/>
      <w:pPr>
        <w:ind w:left="502" w:hanging="360"/>
      </w:pPr>
      <w:rPr>
        <w:rFonts w:ascii="Symbol" w:hAnsi="Symbol" w:hint="default"/>
      </w:rPr>
    </w:lvl>
    <w:lvl w:ilvl="1" w:tplc="04130003">
      <w:start w:val="1"/>
      <w:numFmt w:val="bullet"/>
      <w:lvlText w:val="o"/>
      <w:lvlJc w:val="left"/>
      <w:pPr>
        <w:ind w:left="1222" w:hanging="360"/>
      </w:pPr>
      <w:rPr>
        <w:rFonts w:ascii="Courier New" w:hAnsi="Courier New" w:cs="Courier New" w:hint="default"/>
      </w:rPr>
    </w:lvl>
    <w:lvl w:ilvl="2" w:tplc="04130005">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1" w15:restartNumberingAfterBreak="0">
    <w:nsid w:val="318E5B50"/>
    <w:multiLevelType w:val="hybridMultilevel"/>
    <w:tmpl w:val="8DCC5D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26E5D15"/>
    <w:multiLevelType w:val="hybridMultilevel"/>
    <w:tmpl w:val="BD0E59A6"/>
    <w:lvl w:ilvl="0" w:tplc="E41A6A4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AC67310"/>
    <w:multiLevelType w:val="hybridMultilevel"/>
    <w:tmpl w:val="A70E4648"/>
    <w:lvl w:ilvl="0" w:tplc="FA6EEEB2">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1246D3"/>
    <w:multiLevelType w:val="hybridMultilevel"/>
    <w:tmpl w:val="7C7066C6"/>
    <w:lvl w:ilvl="0" w:tplc="0413000F">
      <w:start w:val="1"/>
      <w:numFmt w:val="decimal"/>
      <w:lvlText w:val="%1."/>
      <w:lvlJc w:val="left"/>
      <w:pPr>
        <w:tabs>
          <w:tab w:val="num" w:pos="1068"/>
        </w:tabs>
        <w:ind w:left="1068" w:hanging="360"/>
      </w:pPr>
      <w:rPr>
        <w:rFonts w:hint="default"/>
      </w:rPr>
    </w:lvl>
    <w:lvl w:ilvl="1" w:tplc="0413000F">
      <w:start w:val="1"/>
      <w:numFmt w:val="decimal"/>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5" w15:restartNumberingAfterBreak="0">
    <w:nsid w:val="424C10FA"/>
    <w:multiLevelType w:val="hybridMultilevel"/>
    <w:tmpl w:val="F4FE45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B8C0CC5"/>
    <w:multiLevelType w:val="hybridMultilevel"/>
    <w:tmpl w:val="1EC001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E32770"/>
    <w:multiLevelType w:val="hybridMultilevel"/>
    <w:tmpl w:val="48962520"/>
    <w:lvl w:ilvl="0" w:tplc="04130017">
      <w:start w:val="1"/>
      <w:numFmt w:val="lowerLetter"/>
      <w:lvlText w:val="%1)"/>
      <w:lvlJc w:val="left"/>
      <w:pPr>
        <w:tabs>
          <w:tab w:val="num" w:pos="720"/>
        </w:tabs>
        <w:ind w:left="720" w:hanging="360"/>
      </w:pPr>
      <w:rPr>
        <w:rFonts w:hint="default"/>
      </w:rPr>
    </w:lvl>
    <w:lvl w:ilvl="1" w:tplc="0413000F">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31476AE"/>
    <w:multiLevelType w:val="hybridMultilevel"/>
    <w:tmpl w:val="A20C216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3576513"/>
    <w:multiLevelType w:val="hybridMultilevel"/>
    <w:tmpl w:val="C5BA1BBA"/>
    <w:lvl w:ilvl="0" w:tplc="E41A6A4E">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BB57ED6"/>
    <w:multiLevelType w:val="hybridMultilevel"/>
    <w:tmpl w:val="48EAB374"/>
    <w:lvl w:ilvl="0" w:tplc="E41A6A4E">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AD5069"/>
    <w:multiLevelType w:val="hybridMultilevel"/>
    <w:tmpl w:val="21C28464"/>
    <w:lvl w:ilvl="0" w:tplc="E41A6A4E">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A17394D"/>
    <w:multiLevelType w:val="hybridMultilevel"/>
    <w:tmpl w:val="579A15EE"/>
    <w:lvl w:ilvl="0" w:tplc="BAFAB1A4">
      <w:numFmt w:val="bullet"/>
      <w:lvlText w:val="-"/>
      <w:lvlJc w:val="left"/>
      <w:pPr>
        <w:ind w:left="720" w:hanging="360"/>
      </w:pPr>
      <w:rPr>
        <w:rFonts w:ascii="Arial" w:eastAsia="Calibri"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935D6"/>
    <w:multiLevelType w:val="hybridMultilevel"/>
    <w:tmpl w:val="0F720AB0"/>
    <w:lvl w:ilvl="0" w:tplc="073E29C6">
      <w:start w:val="20"/>
      <w:numFmt w:val="bullet"/>
      <w:lvlText w:val="-"/>
      <w:lvlJc w:val="left"/>
      <w:pPr>
        <w:ind w:left="720" w:hanging="360"/>
      </w:pPr>
      <w:rPr>
        <w:rFonts w:ascii="Calibri" w:eastAsia="Calibri"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0A66AB2"/>
    <w:multiLevelType w:val="hybridMultilevel"/>
    <w:tmpl w:val="06D0A3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13F56F9"/>
    <w:multiLevelType w:val="hybridMultilevel"/>
    <w:tmpl w:val="8CA41B7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748D11D1"/>
    <w:multiLevelType w:val="hybridMultilevel"/>
    <w:tmpl w:val="62665434"/>
    <w:lvl w:ilvl="0" w:tplc="0413000F">
      <w:start w:val="1"/>
      <w:numFmt w:val="decimal"/>
      <w:lvlText w:val="%1."/>
      <w:lvlJc w:val="left"/>
      <w:pPr>
        <w:ind w:left="1545" w:hanging="360"/>
      </w:pPr>
    </w:lvl>
    <w:lvl w:ilvl="1" w:tplc="04130019" w:tentative="1">
      <w:start w:val="1"/>
      <w:numFmt w:val="lowerLetter"/>
      <w:lvlText w:val="%2."/>
      <w:lvlJc w:val="left"/>
      <w:pPr>
        <w:ind w:left="2265" w:hanging="360"/>
      </w:pPr>
    </w:lvl>
    <w:lvl w:ilvl="2" w:tplc="0413001B" w:tentative="1">
      <w:start w:val="1"/>
      <w:numFmt w:val="lowerRoman"/>
      <w:lvlText w:val="%3."/>
      <w:lvlJc w:val="right"/>
      <w:pPr>
        <w:ind w:left="2985" w:hanging="180"/>
      </w:pPr>
    </w:lvl>
    <w:lvl w:ilvl="3" w:tplc="0413000F" w:tentative="1">
      <w:start w:val="1"/>
      <w:numFmt w:val="decimal"/>
      <w:lvlText w:val="%4."/>
      <w:lvlJc w:val="left"/>
      <w:pPr>
        <w:ind w:left="3705" w:hanging="360"/>
      </w:pPr>
    </w:lvl>
    <w:lvl w:ilvl="4" w:tplc="04130019" w:tentative="1">
      <w:start w:val="1"/>
      <w:numFmt w:val="lowerLetter"/>
      <w:lvlText w:val="%5."/>
      <w:lvlJc w:val="left"/>
      <w:pPr>
        <w:ind w:left="4425" w:hanging="360"/>
      </w:pPr>
    </w:lvl>
    <w:lvl w:ilvl="5" w:tplc="0413001B" w:tentative="1">
      <w:start w:val="1"/>
      <w:numFmt w:val="lowerRoman"/>
      <w:lvlText w:val="%6."/>
      <w:lvlJc w:val="right"/>
      <w:pPr>
        <w:ind w:left="5145" w:hanging="180"/>
      </w:pPr>
    </w:lvl>
    <w:lvl w:ilvl="6" w:tplc="0413000F" w:tentative="1">
      <w:start w:val="1"/>
      <w:numFmt w:val="decimal"/>
      <w:lvlText w:val="%7."/>
      <w:lvlJc w:val="left"/>
      <w:pPr>
        <w:ind w:left="5865" w:hanging="360"/>
      </w:pPr>
    </w:lvl>
    <w:lvl w:ilvl="7" w:tplc="04130019" w:tentative="1">
      <w:start w:val="1"/>
      <w:numFmt w:val="lowerLetter"/>
      <w:lvlText w:val="%8."/>
      <w:lvlJc w:val="left"/>
      <w:pPr>
        <w:ind w:left="6585" w:hanging="360"/>
      </w:pPr>
    </w:lvl>
    <w:lvl w:ilvl="8" w:tplc="0413001B" w:tentative="1">
      <w:start w:val="1"/>
      <w:numFmt w:val="lowerRoman"/>
      <w:lvlText w:val="%9."/>
      <w:lvlJc w:val="right"/>
      <w:pPr>
        <w:ind w:left="7305" w:hanging="180"/>
      </w:pPr>
    </w:lvl>
  </w:abstractNum>
  <w:abstractNum w:abstractNumId="27" w15:restartNumberingAfterBreak="0">
    <w:nsid w:val="77CB08B7"/>
    <w:multiLevelType w:val="hybridMultilevel"/>
    <w:tmpl w:val="FF60A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E43CA7"/>
    <w:multiLevelType w:val="hybridMultilevel"/>
    <w:tmpl w:val="0D62B66C"/>
    <w:lvl w:ilvl="0" w:tplc="E41A6A4E">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BB1159A"/>
    <w:multiLevelType w:val="hybridMultilevel"/>
    <w:tmpl w:val="D042104A"/>
    <w:lvl w:ilvl="0" w:tplc="E41A6A4E">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9518764">
    <w:abstractNumId w:val="22"/>
  </w:num>
  <w:num w:numId="2" w16cid:durableId="1748185055">
    <w:abstractNumId w:val="15"/>
  </w:num>
  <w:num w:numId="3" w16cid:durableId="2087143061">
    <w:abstractNumId w:val="6"/>
  </w:num>
  <w:num w:numId="4" w16cid:durableId="138039024">
    <w:abstractNumId w:val="13"/>
  </w:num>
  <w:num w:numId="5" w16cid:durableId="1867405029">
    <w:abstractNumId w:val="2"/>
  </w:num>
  <w:num w:numId="6" w16cid:durableId="915745455">
    <w:abstractNumId w:val="12"/>
  </w:num>
  <w:num w:numId="7" w16cid:durableId="1242904917">
    <w:abstractNumId w:val="1"/>
  </w:num>
  <w:num w:numId="8" w16cid:durableId="115878822">
    <w:abstractNumId w:val="3"/>
  </w:num>
  <w:num w:numId="9" w16cid:durableId="488406816">
    <w:abstractNumId w:val="5"/>
  </w:num>
  <w:num w:numId="10" w16cid:durableId="1526672525">
    <w:abstractNumId w:val="21"/>
  </w:num>
  <w:num w:numId="11" w16cid:durableId="231237382">
    <w:abstractNumId w:val="20"/>
  </w:num>
  <w:num w:numId="12" w16cid:durableId="397214654">
    <w:abstractNumId w:val="19"/>
  </w:num>
  <w:num w:numId="13" w16cid:durableId="1729307495">
    <w:abstractNumId w:val="28"/>
  </w:num>
  <w:num w:numId="14" w16cid:durableId="1986276701">
    <w:abstractNumId w:val="29"/>
  </w:num>
  <w:num w:numId="15" w16cid:durableId="1702629748">
    <w:abstractNumId w:val="23"/>
  </w:num>
  <w:num w:numId="16" w16cid:durableId="1052731603">
    <w:abstractNumId w:val="0"/>
  </w:num>
  <w:num w:numId="17" w16cid:durableId="1488326226">
    <w:abstractNumId w:val="10"/>
  </w:num>
  <w:num w:numId="18" w16cid:durableId="1279992929">
    <w:abstractNumId w:val="18"/>
  </w:num>
  <w:num w:numId="19" w16cid:durableId="1269770963">
    <w:abstractNumId w:val="17"/>
  </w:num>
  <w:num w:numId="20" w16cid:durableId="218981874">
    <w:abstractNumId w:val="14"/>
  </w:num>
  <w:num w:numId="21" w16cid:durableId="1639994094">
    <w:abstractNumId w:val="25"/>
  </w:num>
  <w:num w:numId="22" w16cid:durableId="1598439882">
    <w:abstractNumId w:val="9"/>
  </w:num>
  <w:num w:numId="23" w16cid:durableId="1851334035">
    <w:abstractNumId w:val="7"/>
  </w:num>
  <w:num w:numId="24" w16cid:durableId="62337539">
    <w:abstractNumId w:val="11"/>
  </w:num>
  <w:num w:numId="25" w16cid:durableId="1622689170">
    <w:abstractNumId w:val="16"/>
  </w:num>
  <w:num w:numId="26" w16cid:durableId="745761876">
    <w:abstractNumId w:val="4"/>
  </w:num>
  <w:num w:numId="27" w16cid:durableId="1806583523">
    <w:abstractNumId w:val="8"/>
  </w:num>
  <w:num w:numId="28" w16cid:durableId="1533961338">
    <w:abstractNumId w:val="27"/>
  </w:num>
  <w:num w:numId="29" w16cid:durableId="1364405955">
    <w:abstractNumId w:val="24"/>
  </w:num>
  <w:num w:numId="30" w16cid:durableId="16691656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07"/>
    <w:rsid w:val="00044EC0"/>
    <w:rsid w:val="000614AF"/>
    <w:rsid w:val="00084AFA"/>
    <w:rsid w:val="000D07B4"/>
    <w:rsid w:val="00102B1D"/>
    <w:rsid w:val="00140E1E"/>
    <w:rsid w:val="001A2307"/>
    <w:rsid w:val="001D27B7"/>
    <w:rsid w:val="001E7D1C"/>
    <w:rsid w:val="001F6322"/>
    <w:rsid w:val="00243617"/>
    <w:rsid w:val="002541BE"/>
    <w:rsid w:val="002831E4"/>
    <w:rsid w:val="002A5F6E"/>
    <w:rsid w:val="002F6E75"/>
    <w:rsid w:val="003039CE"/>
    <w:rsid w:val="003137E6"/>
    <w:rsid w:val="00313BAC"/>
    <w:rsid w:val="0034107A"/>
    <w:rsid w:val="00391C1E"/>
    <w:rsid w:val="003B3875"/>
    <w:rsid w:val="003C6147"/>
    <w:rsid w:val="003E4733"/>
    <w:rsid w:val="00406B4E"/>
    <w:rsid w:val="00423392"/>
    <w:rsid w:val="00454E66"/>
    <w:rsid w:val="00495EF3"/>
    <w:rsid w:val="004C7EEF"/>
    <w:rsid w:val="004F2035"/>
    <w:rsid w:val="005040D2"/>
    <w:rsid w:val="0054716D"/>
    <w:rsid w:val="00580642"/>
    <w:rsid w:val="005D211E"/>
    <w:rsid w:val="00626D86"/>
    <w:rsid w:val="0065298F"/>
    <w:rsid w:val="00670643"/>
    <w:rsid w:val="006E4ADF"/>
    <w:rsid w:val="006E5843"/>
    <w:rsid w:val="006E58C9"/>
    <w:rsid w:val="006F60CF"/>
    <w:rsid w:val="00775CA5"/>
    <w:rsid w:val="00796DF6"/>
    <w:rsid w:val="007A2D6E"/>
    <w:rsid w:val="007B3864"/>
    <w:rsid w:val="007C2914"/>
    <w:rsid w:val="00883048"/>
    <w:rsid w:val="008838B1"/>
    <w:rsid w:val="008B386B"/>
    <w:rsid w:val="009701A1"/>
    <w:rsid w:val="00975475"/>
    <w:rsid w:val="00994A5B"/>
    <w:rsid w:val="009C777D"/>
    <w:rsid w:val="009E12C8"/>
    <w:rsid w:val="00A62640"/>
    <w:rsid w:val="00B30418"/>
    <w:rsid w:val="00B73C66"/>
    <w:rsid w:val="00B95383"/>
    <w:rsid w:val="00C17BC7"/>
    <w:rsid w:val="00C45AF2"/>
    <w:rsid w:val="00C97178"/>
    <w:rsid w:val="00CD787B"/>
    <w:rsid w:val="00CE6BCE"/>
    <w:rsid w:val="00D1706A"/>
    <w:rsid w:val="00D52B3A"/>
    <w:rsid w:val="00D629A0"/>
    <w:rsid w:val="00DC3683"/>
    <w:rsid w:val="00DF1A11"/>
    <w:rsid w:val="00E730EF"/>
    <w:rsid w:val="00E943DD"/>
    <w:rsid w:val="00EA37CA"/>
    <w:rsid w:val="00F16915"/>
    <w:rsid w:val="00F174AD"/>
    <w:rsid w:val="00F525B1"/>
    <w:rsid w:val="00F54725"/>
    <w:rsid w:val="00F56CC2"/>
    <w:rsid w:val="00F901B4"/>
    <w:rsid w:val="00F96352"/>
    <w:rsid w:val="00FB0E25"/>
    <w:rsid w:val="00FD54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4C1508B"/>
  <w15:docId w15:val="{5AB3FED0-E5DF-43FB-B68E-9152FDD1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0E2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A23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307"/>
  </w:style>
  <w:style w:type="paragraph" w:styleId="Voettekst">
    <w:name w:val="footer"/>
    <w:basedOn w:val="Standaard"/>
    <w:link w:val="VoettekstChar"/>
    <w:uiPriority w:val="99"/>
    <w:unhideWhenUsed/>
    <w:rsid w:val="001A23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307"/>
  </w:style>
  <w:style w:type="paragraph" w:styleId="Tekstzonderopmaak">
    <w:name w:val="Plain Text"/>
    <w:basedOn w:val="Standaard"/>
    <w:link w:val="TekstzonderopmaakChar"/>
    <w:uiPriority w:val="99"/>
    <w:unhideWhenUsed/>
    <w:rsid w:val="00975475"/>
    <w:pPr>
      <w:spacing w:after="0" w:line="240" w:lineRule="auto"/>
    </w:pPr>
    <w:rPr>
      <w:rFonts w:ascii="Consolas" w:eastAsia="Calibri" w:hAnsi="Consolas" w:cs="Times New Roman"/>
      <w:sz w:val="21"/>
      <w:szCs w:val="21"/>
    </w:rPr>
  </w:style>
  <w:style w:type="character" w:customStyle="1" w:styleId="TekstzonderopmaakChar">
    <w:name w:val="Tekst zonder opmaak Char"/>
    <w:basedOn w:val="Standaardalinea-lettertype"/>
    <w:link w:val="Tekstzonderopmaak"/>
    <w:uiPriority w:val="99"/>
    <w:rsid w:val="00975475"/>
    <w:rPr>
      <w:rFonts w:ascii="Consolas" w:eastAsia="Calibri" w:hAnsi="Consolas" w:cs="Times New Roman"/>
      <w:sz w:val="21"/>
      <w:szCs w:val="21"/>
    </w:rPr>
  </w:style>
  <w:style w:type="paragraph" w:customStyle="1" w:styleId="Normaa">
    <w:name w:val="Normaa"/>
    <w:uiPriority w:val="99"/>
    <w:rsid w:val="00975475"/>
    <w:pPr>
      <w:spacing w:after="0" w:line="240" w:lineRule="auto"/>
    </w:pPr>
    <w:rPr>
      <w:rFonts w:ascii="Times New Roman" w:eastAsia="Times New Roman" w:hAnsi="Times New Roman" w:cs="Times New Roman"/>
      <w:sz w:val="24"/>
      <w:szCs w:val="24"/>
      <w:lang w:eastAsia="nl-NL"/>
    </w:rPr>
  </w:style>
  <w:style w:type="table" w:styleId="Tabelraster">
    <w:name w:val="Table Grid"/>
    <w:basedOn w:val="Standaardtabel"/>
    <w:uiPriority w:val="59"/>
    <w:rsid w:val="00F54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901B4"/>
    <w:pPr>
      <w:ind w:left="720"/>
      <w:contextualSpacing/>
    </w:pPr>
  </w:style>
  <w:style w:type="character" w:styleId="Hyperlink">
    <w:name w:val="Hyperlink"/>
    <w:basedOn w:val="Standaardalinea-lettertype"/>
    <w:uiPriority w:val="99"/>
    <w:unhideWhenUsed/>
    <w:rsid w:val="00B95383"/>
    <w:rPr>
      <w:color w:val="0000FF" w:themeColor="hyperlink"/>
      <w:u w:val="single"/>
    </w:rPr>
  </w:style>
  <w:style w:type="paragraph" w:styleId="Ballontekst">
    <w:name w:val="Balloon Text"/>
    <w:basedOn w:val="Standaard"/>
    <w:link w:val="BallontekstChar"/>
    <w:uiPriority w:val="99"/>
    <w:semiHidden/>
    <w:unhideWhenUsed/>
    <w:rsid w:val="009C777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C777D"/>
    <w:rPr>
      <w:rFonts w:ascii="Tahoma" w:hAnsi="Tahoma" w:cs="Tahoma"/>
      <w:sz w:val="16"/>
      <w:szCs w:val="16"/>
    </w:rPr>
  </w:style>
  <w:style w:type="character" w:styleId="GevolgdeHyperlink">
    <w:name w:val="FollowedHyperlink"/>
    <w:basedOn w:val="Standaardalinea-lettertype"/>
    <w:uiPriority w:val="99"/>
    <w:semiHidden/>
    <w:unhideWhenUsed/>
    <w:rsid w:val="003137E6"/>
    <w:rPr>
      <w:color w:val="800080" w:themeColor="followedHyperlink"/>
      <w:u w:val="single"/>
    </w:rPr>
  </w:style>
  <w:style w:type="character" w:styleId="Onopgelostemelding">
    <w:name w:val="Unresolved Mention"/>
    <w:basedOn w:val="Standaardalinea-lettertype"/>
    <w:uiPriority w:val="99"/>
    <w:semiHidden/>
    <w:unhideWhenUsed/>
    <w:rsid w:val="003137E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utoriteitpersoonsgegevens.nl/nl/melden/meldplicht-datalekken"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B2FC5-5126-4D7B-BBDF-DA9EAFAC8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Pages>
  <Words>1285</Words>
  <Characters>7069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NHG-Praktijkaccreditering</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dc:creator>
  <cp:lastModifiedBy>Office</cp:lastModifiedBy>
  <cp:revision>25</cp:revision>
  <cp:lastPrinted>2014-01-02T13:52:00Z</cp:lastPrinted>
  <dcterms:created xsi:type="dcterms:W3CDTF">2017-07-18T13:20:00Z</dcterms:created>
  <dcterms:modified xsi:type="dcterms:W3CDTF">2025-09-15T14:24:00Z</dcterms:modified>
</cp:coreProperties>
</file>